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307C5C" w:rsidRPr="00C45A4A" w:rsidTr="00BD6C68">
        <w:trPr>
          <w:trHeight w:val="1968"/>
        </w:trPr>
        <w:tc>
          <w:tcPr>
            <w:tcW w:w="3240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 администрациязы</w:t>
            </w: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7009" w:rsidRDefault="00173370" w:rsidP="00B047DF">
      <w:pPr>
        <w:jc w:val="center"/>
        <w:rPr>
          <w:b/>
        </w:rPr>
      </w:pPr>
      <w:r>
        <w:rPr>
          <w:b/>
        </w:rPr>
        <w:t>«30</w:t>
      </w:r>
      <w:r w:rsidR="00307C5C">
        <w:rPr>
          <w:b/>
        </w:rPr>
        <w:t xml:space="preserve">» </w:t>
      </w:r>
      <w:r>
        <w:rPr>
          <w:b/>
        </w:rPr>
        <w:t>декабря</w:t>
      </w:r>
      <w:r w:rsidR="00EF6622">
        <w:rPr>
          <w:b/>
        </w:rPr>
        <w:t xml:space="preserve"> 2021</w:t>
      </w:r>
      <w:r w:rsidR="00307C5C">
        <w:rPr>
          <w:b/>
        </w:rPr>
        <w:t xml:space="preserve">г.                                  с. </w:t>
      </w:r>
      <w:proofErr w:type="spellStart"/>
      <w:r w:rsidR="00307C5C">
        <w:rPr>
          <w:b/>
        </w:rPr>
        <w:t>Сейка</w:t>
      </w:r>
      <w:proofErr w:type="spellEnd"/>
      <w:r w:rsidR="00307C5C">
        <w:rPr>
          <w:b/>
        </w:rPr>
        <w:t xml:space="preserve">                         </w:t>
      </w:r>
      <w:r w:rsidR="0050514E">
        <w:rPr>
          <w:b/>
        </w:rPr>
        <w:t xml:space="preserve">                            № </w:t>
      </w:r>
      <w:r w:rsidR="007E53EB">
        <w:rPr>
          <w:b/>
        </w:rPr>
        <w:t>37</w:t>
      </w:r>
    </w:p>
    <w:p w:rsidR="00307C5C" w:rsidRPr="00307C5C" w:rsidRDefault="00307C5C" w:rsidP="00307C5C">
      <w:pPr>
        <w:rPr>
          <w:b/>
        </w:rPr>
      </w:pPr>
    </w:p>
    <w:p w:rsidR="009B7009" w:rsidRPr="00173370" w:rsidRDefault="0050514E" w:rsidP="00173370">
      <w:pPr>
        <w:pStyle w:val="ad"/>
        <w:rPr>
          <w:rFonts w:ascii="Times New Roman" w:hAnsi="Times New Roman"/>
          <w:b/>
          <w:sz w:val="24"/>
          <w:szCs w:val="24"/>
        </w:rPr>
      </w:pPr>
      <w:r w:rsidRPr="00173370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73370" w:rsidRPr="00173370">
        <w:rPr>
          <w:rFonts w:ascii="Times New Roman" w:hAnsi="Times New Roman"/>
          <w:b/>
          <w:sz w:val="24"/>
          <w:szCs w:val="24"/>
        </w:rPr>
        <w:t xml:space="preserve">в муниципальную целевую программу </w:t>
      </w:r>
    </w:p>
    <w:p w:rsidR="00173370" w:rsidRPr="00173370" w:rsidRDefault="00173370" w:rsidP="00173370">
      <w:pPr>
        <w:pStyle w:val="ad"/>
        <w:rPr>
          <w:rFonts w:ascii="Times New Roman" w:hAnsi="Times New Roman"/>
          <w:b/>
          <w:sz w:val="24"/>
          <w:szCs w:val="24"/>
        </w:rPr>
      </w:pPr>
      <w:r w:rsidRPr="00173370">
        <w:rPr>
          <w:rFonts w:ascii="Times New Roman" w:hAnsi="Times New Roman"/>
          <w:b/>
          <w:sz w:val="24"/>
          <w:szCs w:val="24"/>
        </w:rPr>
        <w:t>развития транспортной инфраструктуры Сейкинского сельского поселения</w:t>
      </w:r>
    </w:p>
    <w:p w:rsidR="00173370" w:rsidRPr="00173370" w:rsidRDefault="00173370" w:rsidP="00173370">
      <w:pPr>
        <w:pStyle w:val="ad"/>
        <w:rPr>
          <w:rFonts w:ascii="Times New Roman" w:hAnsi="Times New Roman"/>
          <w:b/>
          <w:sz w:val="24"/>
          <w:szCs w:val="24"/>
        </w:rPr>
      </w:pPr>
      <w:r w:rsidRPr="00173370">
        <w:rPr>
          <w:rFonts w:ascii="Times New Roman" w:hAnsi="Times New Roman"/>
          <w:b/>
          <w:sz w:val="24"/>
          <w:szCs w:val="24"/>
        </w:rPr>
        <w:t>на 2017-2020 года и на период до 2034 года</w:t>
      </w:r>
      <w:r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от 19.06.2017г. № 30</w:t>
      </w:r>
      <w:r w:rsidRPr="00173370">
        <w:rPr>
          <w:rFonts w:ascii="Times New Roman" w:hAnsi="Times New Roman"/>
          <w:b/>
          <w:sz w:val="24"/>
          <w:szCs w:val="24"/>
        </w:rPr>
        <w:t>.</w:t>
      </w:r>
    </w:p>
    <w:p w:rsidR="00173370" w:rsidRPr="00DA415F" w:rsidRDefault="00173370" w:rsidP="00173370">
      <w:pPr>
        <w:rPr>
          <w:b/>
        </w:rPr>
      </w:pPr>
    </w:p>
    <w:p w:rsidR="00D10BB9" w:rsidRPr="00DA415F" w:rsidRDefault="00D10BB9" w:rsidP="002253D7">
      <w:pPr>
        <w:pStyle w:val="a3"/>
        <w:jc w:val="left"/>
        <w:rPr>
          <w:sz w:val="24"/>
        </w:rPr>
      </w:pPr>
    </w:p>
    <w:p w:rsidR="002253D7" w:rsidRPr="0050514E" w:rsidRDefault="00173370" w:rsidP="0050514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253D7" w:rsidRPr="0050514E">
        <w:rPr>
          <w:rFonts w:ascii="Times New Roman" w:hAnsi="Times New Roman"/>
          <w:sz w:val="24"/>
          <w:szCs w:val="24"/>
        </w:rPr>
        <w:t>уководствуясь Уставом муниципального</w:t>
      </w:r>
      <w:r w:rsidR="00307C5C" w:rsidRPr="0050514E">
        <w:rPr>
          <w:rFonts w:ascii="Times New Roman" w:hAnsi="Times New Roman"/>
          <w:sz w:val="24"/>
          <w:szCs w:val="24"/>
        </w:rPr>
        <w:t xml:space="preserve"> </w:t>
      </w:r>
      <w:r w:rsidR="002253D7" w:rsidRPr="0050514E">
        <w:rPr>
          <w:rFonts w:ascii="Times New Roman" w:hAnsi="Times New Roman"/>
          <w:sz w:val="24"/>
          <w:szCs w:val="24"/>
        </w:rPr>
        <w:t>образования «</w:t>
      </w:r>
      <w:r w:rsidR="00307C5C" w:rsidRPr="0050514E">
        <w:rPr>
          <w:rFonts w:ascii="Times New Roman" w:hAnsi="Times New Roman"/>
          <w:sz w:val="24"/>
          <w:szCs w:val="24"/>
        </w:rPr>
        <w:t>Сейкинское</w:t>
      </w:r>
      <w:r w:rsidR="009B7009" w:rsidRPr="005051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B7009" w:rsidRDefault="009B7009" w:rsidP="009B7009">
      <w:pPr>
        <w:jc w:val="both"/>
      </w:pPr>
    </w:p>
    <w:p w:rsidR="002253D7" w:rsidRDefault="00307C5C" w:rsidP="00307C5C">
      <w:pPr>
        <w:jc w:val="center"/>
      </w:pPr>
      <w:r>
        <w:t>ПОСТАНОВЛЯЮ</w:t>
      </w:r>
    </w:p>
    <w:p w:rsidR="009B7009" w:rsidRDefault="009B7009" w:rsidP="009B7009">
      <w:pPr>
        <w:jc w:val="both"/>
      </w:pPr>
    </w:p>
    <w:p w:rsidR="002253D7" w:rsidRPr="00173370" w:rsidRDefault="00173370" w:rsidP="00173370">
      <w:pPr>
        <w:pStyle w:val="ad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3370">
        <w:rPr>
          <w:rFonts w:ascii="Times New Roman" w:hAnsi="Times New Roman"/>
          <w:sz w:val="24"/>
          <w:szCs w:val="24"/>
        </w:rPr>
        <w:t xml:space="preserve">Внести в </w:t>
      </w:r>
      <w:r w:rsidR="0050514E" w:rsidRPr="00173370">
        <w:rPr>
          <w:rFonts w:ascii="Times New Roman" w:hAnsi="Times New Roman"/>
          <w:sz w:val="24"/>
          <w:szCs w:val="24"/>
        </w:rPr>
        <w:t xml:space="preserve"> </w:t>
      </w:r>
      <w:r w:rsidRPr="00173370">
        <w:rPr>
          <w:rFonts w:ascii="Times New Roman" w:hAnsi="Times New Roman"/>
          <w:sz w:val="24"/>
          <w:szCs w:val="24"/>
        </w:rPr>
        <w:t xml:space="preserve">муниципальную целевую программу развития транспортной инфраструктуры Сейкинского сельского поселения на 2017-2020 года и на период до 2034 года, утвержденную постановлением администрации от 19.06.2017г. № 30 </w:t>
      </w:r>
      <w:r w:rsidR="0050514E" w:rsidRPr="00173370">
        <w:rPr>
          <w:rFonts w:ascii="Times New Roman" w:hAnsi="Times New Roman"/>
          <w:sz w:val="24"/>
          <w:szCs w:val="24"/>
        </w:rPr>
        <w:t>следующие изменения:</w:t>
      </w:r>
    </w:p>
    <w:p w:rsidR="00D35556" w:rsidRDefault="00D35556" w:rsidP="00D35556">
      <w:pPr>
        <w:pStyle w:val="ae"/>
        <w:ind w:left="567"/>
        <w:jc w:val="both"/>
      </w:pPr>
    </w:p>
    <w:p w:rsidR="0050514E" w:rsidRPr="00D35556" w:rsidRDefault="00993A2A" w:rsidP="00D35556">
      <w:pPr>
        <w:jc w:val="both"/>
        <w:rPr>
          <w:b/>
        </w:rPr>
      </w:pPr>
      <w:r>
        <w:rPr>
          <w:b/>
        </w:rPr>
        <w:t xml:space="preserve">1) </w:t>
      </w:r>
      <w:r w:rsidR="00173370">
        <w:rPr>
          <w:b/>
        </w:rPr>
        <w:t xml:space="preserve">В </w:t>
      </w:r>
      <w:r w:rsidR="0050514E" w:rsidRPr="00D35556">
        <w:rPr>
          <w:b/>
        </w:rPr>
        <w:t xml:space="preserve">Пункт </w:t>
      </w:r>
      <w:r w:rsidR="00173370">
        <w:rPr>
          <w:b/>
        </w:rPr>
        <w:t xml:space="preserve">10 «Объемы и источники финансирования» 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675"/>
        <w:gridCol w:w="2728"/>
        <w:gridCol w:w="6379"/>
      </w:tblGrid>
      <w:tr w:rsidR="006A74D6" w:rsidRPr="00C15547" w:rsidTr="003A2221">
        <w:tc>
          <w:tcPr>
            <w:tcW w:w="675" w:type="dxa"/>
          </w:tcPr>
          <w:p w:rsidR="006A74D6" w:rsidRPr="00C15547" w:rsidRDefault="006A74D6" w:rsidP="00376B8F">
            <w:pPr>
              <w:jc w:val="both"/>
            </w:pPr>
            <w:r w:rsidRPr="00C15547">
              <w:t>10.</w:t>
            </w:r>
          </w:p>
        </w:tc>
        <w:tc>
          <w:tcPr>
            <w:tcW w:w="2728" w:type="dxa"/>
          </w:tcPr>
          <w:p w:rsidR="006A74D6" w:rsidRPr="00C15547" w:rsidRDefault="006A74D6" w:rsidP="00376B8F">
            <w:pPr>
              <w:jc w:val="both"/>
            </w:pPr>
            <w:r w:rsidRPr="00C15547">
              <w:t>Объемы и источники финансирования</w:t>
            </w:r>
          </w:p>
        </w:tc>
        <w:tc>
          <w:tcPr>
            <w:tcW w:w="6379" w:type="dxa"/>
          </w:tcPr>
          <w:tbl>
            <w:tblPr>
              <w:tblOverlap w:val="never"/>
              <w:tblW w:w="5972" w:type="dxa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238"/>
              <w:gridCol w:w="1511"/>
              <w:gridCol w:w="848"/>
              <w:gridCol w:w="950"/>
              <w:gridCol w:w="662"/>
              <w:gridCol w:w="763"/>
            </w:tblGrid>
            <w:tr w:rsidR="006A74D6" w:rsidRPr="00C15547" w:rsidTr="003A2221">
              <w:trPr>
                <w:trHeight w:hRule="exact" w:val="326"/>
                <w:jc w:val="center"/>
              </w:trPr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b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Годы</w:t>
                  </w:r>
                </w:p>
                <w:p w:rsidR="006A74D6" w:rsidRPr="00C15547" w:rsidRDefault="006A74D6" w:rsidP="00376B8F">
                  <w:pPr>
                    <w:spacing w:before="60" w:line="180" w:lineRule="exact"/>
                    <w:jc w:val="center"/>
                    <w:rPr>
                      <w:b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реализации</w:t>
                  </w:r>
                </w:p>
              </w:tc>
              <w:tc>
                <w:tcPr>
                  <w:tcW w:w="47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b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Источники финансирования, тыс. рублей</w:t>
                  </w:r>
                </w:p>
              </w:tc>
            </w:tr>
            <w:tr w:rsidR="006A74D6" w:rsidRPr="00C15547" w:rsidTr="003A2221">
              <w:trPr>
                <w:trHeight w:hRule="exact" w:val="475"/>
                <w:jc w:val="center"/>
              </w:trPr>
              <w:tc>
                <w:tcPr>
                  <w:tcW w:w="12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jc w:val="both"/>
                  </w:pP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spacing w:line="180" w:lineRule="exact"/>
                    <w:ind w:left="300"/>
                    <w:jc w:val="both"/>
                  </w:pPr>
                  <w:r w:rsidRPr="00C15547">
                    <w:rPr>
                      <w:rStyle w:val="29pt"/>
                      <w:bCs/>
                      <w:sz w:val="24"/>
                    </w:rPr>
                    <w:t>Итого</w:t>
                  </w:r>
                </w:p>
              </w:tc>
              <w:tc>
                <w:tcPr>
                  <w:tcW w:w="32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235" w:lineRule="exact"/>
                    <w:jc w:val="both"/>
                  </w:pPr>
                  <w:r w:rsidRPr="00C15547">
                    <w:rPr>
                      <w:rStyle w:val="29pt"/>
                      <w:bCs/>
                      <w:sz w:val="24"/>
                    </w:rPr>
                    <w:t xml:space="preserve">в том </w:t>
                  </w:r>
                </w:p>
                <w:p w:rsidR="006A74D6" w:rsidRPr="00C15547" w:rsidRDefault="006A74D6" w:rsidP="00376B8F">
                  <w:pPr>
                    <w:spacing w:line="230" w:lineRule="exact"/>
                    <w:jc w:val="both"/>
                  </w:pPr>
                  <w:proofErr w:type="gramStart"/>
                  <w:r w:rsidRPr="00C15547">
                    <w:rPr>
                      <w:rStyle w:val="29pt"/>
                      <w:bCs/>
                      <w:sz w:val="24"/>
                    </w:rPr>
                    <w:t>числе</w:t>
                  </w:r>
                  <w:proofErr w:type="gramEnd"/>
                  <w:r w:rsidRPr="00C15547">
                    <w:rPr>
                      <w:rStyle w:val="29pt"/>
                      <w:bCs/>
                      <w:sz w:val="24"/>
                    </w:rPr>
                    <w:t xml:space="preserve"> по источникам финансирования</w:t>
                  </w:r>
                </w:p>
              </w:tc>
            </w:tr>
            <w:tr w:rsidR="006A74D6" w:rsidRPr="00C15547" w:rsidTr="003A2221">
              <w:trPr>
                <w:trHeight w:hRule="exact" w:val="307"/>
                <w:jc w:val="center"/>
              </w:trPr>
              <w:tc>
                <w:tcPr>
                  <w:tcW w:w="12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jc w:val="both"/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jc w:val="both"/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К</w:t>
                  </w:r>
                  <w:proofErr w:type="gramStart"/>
                  <w:r w:rsidRPr="00C15547">
                    <w:rPr>
                      <w:rStyle w:val="29pt"/>
                      <w:bCs/>
                      <w:sz w:val="24"/>
                    </w:rPr>
                    <w:t>Б(</w:t>
                  </w:r>
                  <w:proofErr w:type="gramEnd"/>
                  <w:r w:rsidRPr="00C15547">
                    <w:rPr>
                      <w:rStyle w:val="29pt"/>
                      <w:bCs/>
                      <w:sz w:val="24"/>
                    </w:rPr>
                    <w:t>потреб)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ind w:left="200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ФБ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ind w:left="140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ВБС</w:t>
                  </w:r>
                </w:p>
              </w:tc>
            </w:tr>
            <w:tr w:rsidR="006A74D6" w:rsidRPr="00C15547" w:rsidTr="003A2221">
              <w:trPr>
                <w:trHeight w:hRule="exact" w:val="312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2017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417,0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417,0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6A74D6" w:rsidRPr="00C15547" w:rsidTr="003A2221">
              <w:trPr>
                <w:trHeight w:hRule="exact" w:val="307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2018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617,0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617,0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6A74D6" w:rsidRPr="00C15547" w:rsidTr="003A2221">
              <w:trPr>
                <w:trHeight w:hRule="exact" w:val="312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2019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1017,0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1017,0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6A74D6" w:rsidRPr="00C15547" w:rsidTr="003A2221">
              <w:trPr>
                <w:trHeight w:hRule="exact" w:val="312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2020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1200,0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1200,0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6A74D6" w:rsidRPr="00C15547" w:rsidTr="003A2221">
              <w:trPr>
                <w:trHeight w:hRule="exact" w:val="307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1400,0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1400,0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6A74D6" w:rsidRPr="00C15547" w:rsidTr="003A2221">
              <w:trPr>
                <w:trHeight w:hRule="exact" w:val="307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C810FE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852,8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C810FE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852,8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6A74D6" w:rsidRPr="00C15547" w:rsidTr="003A2221">
              <w:trPr>
                <w:trHeight w:hRule="exact" w:val="307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C810FE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914,8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C810FE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914,8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6A74D6" w:rsidRPr="00C15547" w:rsidTr="003A2221">
              <w:trPr>
                <w:trHeight w:hRule="exact" w:val="307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C810FE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908,7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A74D6" w:rsidRPr="00C15547" w:rsidRDefault="00C810FE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908,7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A74D6" w:rsidRPr="00C15547" w:rsidRDefault="006A74D6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  <w:tr w:rsidR="003A2221" w:rsidRPr="00C15547" w:rsidTr="003A2221">
              <w:trPr>
                <w:trHeight w:hRule="exact" w:val="307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A2221" w:rsidRPr="00C15547" w:rsidRDefault="003A2221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2025-2034 год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A2221" w:rsidRPr="00C15547" w:rsidRDefault="003A2221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1600,0-1800,0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A2221" w:rsidRPr="00C15547" w:rsidRDefault="003A2221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1800,00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A2221" w:rsidRPr="00C15547" w:rsidRDefault="003A2221" w:rsidP="00376B8F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1554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A2221" w:rsidRPr="00C15547" w:rsidRDefault="003A2221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A2221" w:rsidRPr="00C15547" w:rsidRDefault="003A2221" w:rsidP="00376B8F">
                  <w:pPr>
                    <w:spacing w:line="180" w:lineRule="exact"/>
                    <w:jc w:val="center"/>
                    <w:rPr>
                      <w:rStyle w:val="29pt"/>
                      <w:bCs/>
                      <w:sz w:val="24"/>
                    </w:rPr>
                  </w:pPr>
                  <w:r w:rsidRPr="00C15547">
                    <w:rPr>
                      <w:rStyle w:val="29pt"/>
                      <w:bCs/>
                      <w:sz w:val="24"/>
                    </w:rPr>
                    <w:t>0</w:t>
                  </w:r>
                </w:p>
              </w:tc>
            </w:tr>
          </w:tbl>
          <w:p w:rsidR="006A74D6" w:rsidRPr="00C15547" w:rsidRDefault="006A74D6" w:rsidP="00376B8F">
            <w:pPr>
              <w:jc w:val="both"/>
            </w:pPr>
          </w:p>
        </w:tc>
      </w:tr>
    </w:tbl>
    <w:p w:rsidR="00D35556" w:rsidRDefault="00D35556" w:rsidP="00D35556">
      <w:pPr>
        <w:jc w:val="both"/>
      </w:pPr>
    </w:p>
    <w:p w:rsidR="006A74D6" w:rsidRPr="00993A2A" w:rsidRDefault="003A2221" w:rsidP="00993A2A">
      <w:pPr>
        <w:pStyle w:val="ae"/>
        <w:numPr>
          <w:ilvl w:val="0"/>
          <w:numId w:val="14"/>
        </w:numPr>
        <w:jc w:val="both"/>
        <w:rPr>
          <w:b/>
        </w:rPr>
      </w:pPr>
      <w:r w:rsidRPr="00993A2A">
        <w:rPr>
          <w:b/>
        </w:rPr>
        <w:t>Пункт 2.12. изложить в следующей редакции:</w:t>
      </w:r>
    </w:p>
    <w:p w:rsidR="003A2221" w:rsidRDefault="003A2221" w:rsidP="003A2221">
      <w:pPr>
        <w:pStyle w:val="ae"/>
        <w:ind w:left="927"/>
        <w:jc w:val="both"/>
      </w:pPr>
    </w:p>
    <w:p w:rsidR="003A2221" w:rsidRPr="003A2221" w:rsidRDefault="003A2221" w:rsidP="003A2221">
      <w:pPr>
        <w:jc w:val="both"/>
      </w:pPr>
      <w:r w:rsidRPr="003A2221">
        <w:t>2.12.Оценка финансирования транспортной инфраструктуры.</w:t>
      </w:r>
    </w:p>
    <w:p w:rsidR="003A2221" w:rsidRDefault="003A2221" w:rsidP="003A2221">
      <w:pPr>
        <w:pStyle w:val="21"/>
        <w:shd w:val="clear" w:color="auto" w:fill="auto"/>
        <w:ind w:firstLine="567"/>
        <w:jc w:val="both"/>
      </w:pPr>
      <w:r w:rsidRPr="003A2221">
        <w:rPr>
          <w:color w:val="000000"/>
        </w:rPr>
        <w:t>Финансовой основой реализации муниципальной программы являются средства бюджета муниципального образования «Чойский район»</w:t>
      </w:r>
      <w:r>
        <w:rPr>
          <w:color w:val="000000"/>
        </w:rPr>
        <w:t xml:space="preserve">, перечисляемые в бюджет Сейкинского сельского поселения согласно соглашению </w:t>
      </w:r>
      <w:r>
        <w:t xml:space="preserve">о передаче осуществления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 Сейкинского сельского поселения Чойского района Республики Алтай от 27.12.2017г. № 33-3.</w:t>
      </w:r>
    </w:p>
    <w:p w:rsidR="003A2221" w:rsidRDefault="003A2221" w:rsidP="003A2221">
      <w:pPr>
        <w:pStyle w:val="21"/>
        <w:shd w:val="clear" w:color="auto" w:fill="auto"/>
        <w:ind w:firstLine="567"/>
        <w:jc w:val="both"/>
        <w:rPr>
          <w:color w:val="000000"/>
        </w:rPr>
      </w:pPr>
      <w:r w:rsidRPr="003A2221">
        <w:rPr>
          <w:color w:val="000000"/>
        </w:rPr>
        <w:t xml:space="preserve">Привлечение средств бюджета Республики Алтай учитывается как прогноз </w:t>
      </w:r>
      <w:proofErr w:type="spellStart"/>
      <w:r w:rsidRPr="003A2221">
        <w:rPr>
          <w:color w:val="000000"/>
        </w:rPr>
        <w:t>софинансирования</w:t>
      </w:r>
      <w:proofErr w:type="spellEnd"/>
      <w:r w:rsidRPr="003A2221">
        <w:rPr>
          <w:color w:val="000000"/>
        </w:rPr>
        <w:t xml:space="preserve"> мероприятий в соответствии с действующим законодательством.</w:t>
      </w:r>
    </w:p>
    <w:p w:rsidR="003A2221" w:rsidRDefault="003A2221" w:rsidP="003A2221">
      <w:pPr>
        <w:pStyle w:val="21"/>
        <w:shd w:val="clear" w:color="auto" w:fill="auto"/>
        <w:ind w:firstLine="567"/>
        <w:jc w:val="both"/>
        <w:rPr>
          <w:color w:val="000000"/>
        </w:rPr>
      </w:pPr>
      <w:r w:rsidRPr="003A2221">
        <w:rPr>
          <w:color w:val="000000"/>
        </w:rPr>
        <w:t>Ежегодные объемы финансирования программы определяются в соответствии с утвержденным бюджетом района на соответствующий финансовый год и с учетом дополнительных источников финансирования.</w:t>
      </w:r>
    </w:p>
    <w:p w:rsidR="003A2221" w:rsidRPr="003A2221" w:rsidRDefault="003A2221" w:rsidP="003A2221">
      <w:pPr>
        <w:pStyle w:val="21"/>
        <w:shd w:val="clear" w:color="auto" w:fill="auto"/>
        <w:ind w:firstLine="567"/>
        <w:jc w:val="both"/>
      </w:pPr>
      <w:r w:rsidRPr="003A2221">
        <w:rPr>
          <w:color w:val="000000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Pr="003A2221">
        <w:t>25057,96 тыс. рублей, в том числе по годам:</w:t>
      </w:r>
    </w:p>
    <w:p w:rsidR="003A2221" w:rsidRPr="003A2221" w:rsidRDefault="003A2221" w:rsidP="003A2221">
      <w:pPr>
        <w:widowControl w:val="0"/>
        <w:ind w:firstLine="840"/>
        <w:jc w:val="both"/>
      </w:pPr>
    </w:p>
    <w:tbl>
      <w:tblPr>
        <w:tblOverlap w:val="never"/>
        <w:tblW w:w="5972" w:type="dxa"/>
        <w:jc w:val="center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061"/>
        <w:gridCol w:w="1010"/>
        <w:gridCol w:w="950"/>
        <w:gridCol w:w="662"/>
        <w:gridCol w:w="763"/>
      </w:tblGrid>
      <w:tr w:rsidR="003A2221" w:rsidRPr="00C15547" w:rsidTr="00376B8F">
        <w:trPr>
          <w:trHeight w:hRule="exact" w:val="326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A2A" w:rsidRPr="00C15547" w:rsidRDefault="00993A2A" w:rsidP="00376B8F">
            <w:pPr>
              <w:spacing w:line="180" w:lineRule="exact"/>
              <w:jc w:val="center"/>
              <w:rPr>
                <w:rStyle w:val="29pt"/>
                <w:bCs/>
                <w:sz w:val="24"/>
              </w:rPr>
            </w:pPr>
          </w:p>
          <w:p w:rsidR="003A2221" w:rsidRPr="00C15547" w:rsidRDefault="003A2221" w:rsidP="00376B8F">
            <w:pPr>
              <w:spacing w:line="180" w:lineRule="exact"/>
              <w:jc w:val="center"/>
              <w:rPr>
                <w:b/>
              </w:rPr>
            </w:pPr>
            <w:r w:rsidRPr="00C15547">
              <w:rPr>
                <w:rStyle w:val="29pt"/>
                <w:bCs/>
                <w:sz w:val="24"/>
              </w:rPr>
              <w:t>Годы</w:t>
            </w:r>
          </w:p>
          <w:p w:rsidR="003A2221" w:rsidRPr="00C15547" w:rsidRDefault="003A2221" w:rsidP="00376B8F">
            <w:pPr>
              <w:spacing w:before="60" w:line="180" w:lineRule="exact"/>
              <w:jc w:val="center"/>
              <w:rPr>
                <w:b/>
              </w:rPr>
            </w:pPr>
            <w:r w:rsidRPr="00C15547">
              <w:rPr>
                <w:rStyle w:val="29pt"/>
                <w:bCs/>
                <w:sz w:val="24"/>
              </w:rPr>
              <w:t>реализации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  <w:rPr>
                <w:b/>
              </w:rPr>
            </w:pPr>
            <w:r w:rsidRPr="00C15547">
              <w:rPr>
                <w:rStyle w:val="29pt"/>
                <w:bCs/>
                <w:sz w:val="24"/>
              </w:rPr>
              <w:t>Источники финансирования, тыс. рублей</w:t>
            </w:r>
          </w:p>
        </w:tc>
      </w:tr>
      <w:tr w:rsidR="003A2221" w:rsidRPr="00C15547" w:rsidTr="00376B8F">
        <w:trPr>
          <w:trHeight w:hRule="exact" w:val="475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jc w:val="both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spacing w:line="180" w:lineRule="exact"/>
              <w:ind w:left="300"/>
              <w:jc w:val="both"/>
            </w:pPr>
            <w:r w:rsidRPr="00C15547">
              <w:rPr>
                <w:rStyle w:val="29pt"/>
                <w:bCs/>
                <w:sz w:val="24"/>
              </w:rPr>
              <w:t>Итого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235" w:lineRule="exact"/>
              <w:jc w:val="both"/>
            </w:pPr>
            <w:r w:rsidRPr="00C15547">
              <w:rPr>
                <w:rStyle w:val="29pt"/>
                <w:bCs/>
                <w:sz w:val="24"/>
              </w:rPr>
              <w:t xml:space="preserve">в том </w:t>
            </w:r>
          </w:p>
          <w:p w:rsidR="003A2221" w:rsidRPr="00C15547" w:rsidRDefault="003A2221" w:rsidP="00376B8F">
            <w:pPr>
              <w:spacing w:line="230" w:lineRule="exact"/>
              <w:jc w:val="both"/>
            </w:pPr>
            <w:proofErr w:type="gramStart"/>
            <w:r w:rsidRPr="00C15547">
              <w:rPr>
                <w:rStyle w:val="29pt"/>
                <w:bCs/>
                <w:sz w:val="24"/>
              </w:rPr>
              <w:t>числе</w:t>
            </w:r>
            <w:proofErr w:type="gramEnd"/>
            <w:r w:rsidRPr="00C15547">
              <w:rPr>
                <w:rStyle w:val="29pt"/>
                <w:bCs/>
                <w:sz w:val="24"/>
              </w:rPr>
              <w:t xml:space="preserve"> по источникам финансирования</w:t>
            </w:r>
          </w:p>
        </w:tc>
      </w:tr>
      <w:tr w:rsidR="003A2221" w:rsidRPr="00C15547" w:rsidTr="00376B8F">
        <w:trPr>
          <w:trHeight w:hRule="exact" w:val="307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jc w:val="both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jc w:val="both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МБ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К</w:t>
            </w:r>
            <w:proofErr w:type="gramStart"/>
            <w:r w:rsidRPr="00C15547">
              <w:rPr>
                <w:rStyle w:val="29pt"/>
                <w:bCs/>
                <w:sz w:val="24"/>
              </w:rPr>
              <w:t>Б(</w:t>
            </w:r>
            <w:proofErr w:type="gramEnd"/>
            <w:r w:rsidRPr="00C15547">
              <w:rPr>
                <w:rStyle w:val="29pt"/>
                <w:bCs/>
                <w:sz w:val="24"/>
              </w:rPr>
              <w:t>потреб)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ind w:left="200"/>
              <w:jc w:val="center"/>
            </w:pPr>
            <w:r w:rsidRPr="00C15547">
              <w:rPr>
                <w:rStyle w:val="29pt"/>
                <w:bCs/>
                <w:sz w:val="24"/>
              </w:rPr>
              <w:t>ФБ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ind w:left="140"/>
              <w:jc w:val="center"/>
            </w:pPr>
            <w:r w:rsidRPr="00C15547">
              <w:rPr>
                <w:rStyle w:val="29pt"/>
                <w:bCs/>
                <w:sz w:val="24"/>
              </w:rPr>
              <w:t>ВБС</w:t>
            </w:r>
          </w:p>
        </w:tc>
      </w:tr>
      <w:tr w:rsidR="003A2221" w:rsidRPr="00C15547" w:rsidTr="00376B8F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2017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417,0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417,0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2018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617,0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617,0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2019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1017,0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1017,0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1200,0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2021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1400,0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1400,0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852,8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852,4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spacing w:line="180" w:lineRule="exact"/>
              <w:jc w:val="center"/>
              <w:rPr>
                <w:rStyle w:val="29pt"/>
                <w:bCs/>
                <w:sz w:val="24"/>
              </w:rPr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spacing w:line="180" w:lineRule="exact"/>
              <w:jc w:val="center"/>
              <w:rPr>
                <w:rStyle w:val="29pt"/>
                <w:bCs/>
                <w:sz w:val="24"/>
              </w:rPr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2023год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914,8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914,8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spacing w:line="180" w:lineRule="exact"/>
              <w:jc w:val="center"/>
              <w:rPr>
                <w:rStyle w:val="29pt"/>
                <w:bCs/>
                <w:sz w:val="24"/>
              </w:rPr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spacing w:line="180" w:lineRule="exact"/>
              <w:jc w:val="center"/>
              <w:rPr>
                <w:rStyle w:val="29pt"/>
                <w:bCs/>
                <w:sz w:val="24"/>
              </w:rPr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2024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908,7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908,7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spacing w:line="180" w:lineRule="exact"/>
              <w:jc w:val="center"/>
              <w:rPr>
                <w:rStyle w:val="29pt"/>
                <w:bCs/>
                <w:sz w:val="24"/>
              </w:rPr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C810FE" w:rsidP="00376B8F">
            <w:pPr>
              <w:spacing w:line="180" w:lineRule="exact"/>
              <w:jc w:val="center"/>
              <w:rPr>
                <w:rStyle w:val="29pt"/>
                <w:bCs/>
                <w:sz w:val="24"/>
              </w:rPr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2025-2034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1600,0-1800,0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1800,0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  <w:r w:rsidRPr="00C15547"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</w:pPr>
            <w:r w:rsidRPr="00C15547">
              <w:rPr>
                <w:rStyle w:val="29pt"/>
                <w:bCs/>
                <w:sz w:val="24"/>
              </w:rPr>
              <w:t>0</w:t>
            </w:r>
          </w:p>
        </w:tc>
      </w:tr>
      <w:tr w:rsidR="003A2221" w:rsidRPr="00C15547" w:rsidTr="00376B8F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221" w:rsidRPr="00C15547" w:rsidRDefault="003A2221" w:rsidP="00376B8F">
            <w:pPr>
              <w:spacing w:line="180" w:lineRule="exact"/>
              <w:jc w:val="center"/>
              <w:rPr>
                <w:b/>
              </w:rPr>
            </w:pPr>
          </w:p>
        </w:tc>
      </w:tr>
    </w:tbl>
    <w:p w:rsidR="003A2221" w:rsidRPr="003A2221" w:rsidRDefault="003A2221" w:rsidP="003A2221">
      <w:pPr>
        <w:widowControl w:val="0"/>
        <w:spacing w:line="370" w:lineRule="exact"/>
        <w:ind w:firstLine="760"/>
        <w:jc w:val="both"/>
        <w:rPr>
          <w:color w:val="000000"/>
        </w:rPr>
      </w:pPr>
      <w:r w:rsidRPr="003A2221">
        <w:rPr>
          <w:color w:val="000000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района по ремонту дорог местного значения.</w:t>
      </w:r>
    </w:p>
    <w:p w:rsidR="003A2221" w:rsidRPr="003A2221" w:rsidRDefault="003A2221" w:rsidP="003A2221">
      <w:pPr>
        <w:widowControl w:val="0"/>
        <w:ind w:firstLine="760"/>
        <w:jc w:val="both"/>
        <w:rPr>
          <w:color w:val="000000"/>
        </w:rPr>
      </w:pPr>
      <w:r w:rsidRPr="003A2221">
        <w:rPr>
          <w:color w:val="000000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вложений.</w:t>
      </w:r>
    </w:p>
    <w:p w:rsidR="003A2221" w:rsidRDefault="003A2221" w:rsidP="003A2221">
      <w:pPr>
        <w:widowControl w:val="0"/>
        <w:spacing w:after="300" w:line="370" w:lineRule="exact"/>
        <w:ind w:firstLine="760"/>
        <w:jc w:val="both"/>
        <w:rPr>
          <w:color w:val="000000"/>
        </w:rPr>
      </w:pPr>
      <w:r w:rsidRPr="003A2221">
        <w:rPr>
          <w:color w:val="000000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3A2221" w:rsidRPr="00C15547" w:rsidRDefault="003A2221" w:rsidP="00C15547">
      <w:pPr>
        <w:pStyle w:val="ae"/>
        <w:widowControl w:val="0"/>
        <w:numPr>
          <w:ilvl w:val="0"/>
          <w:numId w:val="14"/>
        </w:numPr>
        <w:spacing w:after="300" w:line="370" w:lineRule="exact"/>
        <w:jc w:val="both"/>
        <w:rPr>
          <w:color w:val="000000"/>
        </w:rPr>
      </w:pPr>
      <w:r w:rsidRPr="00C15547">
        <w:rPr>
          <w:color w:val="000000"/>
        </w:rPr>
        <w:t>Пункт 5 программы изложить в следующей редакции:</w:t>
      </w:r>
    </w:p>
    <w:p w:rsidR="003A2221" w:rsidRPr="003A2221" w:rsidRDefault="003A2221" w:rsidP="003A2221">
      <w:pPr>
        <w:keepNext/>
        <w:keepLines/>
        <w:widowControl w:val="0"/>
        <w:tabs>
          <w:tab w:val="left" w:pos="2391"/>
        </w:tabs>
        <w:ind w:right="860"/>
        <w:jc w:val="both"/>
        <w:outlineLvl w:val="0"/>
        <w:rPr>
          <w:bCs/>
          <w:color w:val="000000"/>
        </w:rPr>
      </w:pPr>
      <w:r w:rsidRPr="003A2221">
        <w:rPr>
          <w:bCs/>
          <w:color w:val="000000"/>
        </w:rPr>
        <w:t>5.</w:t>
      </w:r>
      <w:r w:rsidR="002D4F99">
        <w:rPr>
          <w:bCs/>
          <w:color w:val="000000"/>
        </w:rPr>
        <w:t xml:space="preserve"> </w:t>
      </w:r>
      <w:bookmarkStart w:id="0" w:name="bookmark14"/>
      <w:r w:rsidRPr="003A2221">
        <w:rPr>
          <w:bCs/>
          <w:color w:val="000000"/>
        </w:rPr>
        <w:t>Перечень мероприятий (инвестиционных проектов) по проектированию, строительству, реконструкции, ремонту и содержанию  объектов транспортной</w:t>
      </w:r>
      <w:bookmarkStart w:id="1" w:name="bookmark15"/>
      <w:bookmarkEnd w:id="0"/>
      <w:r w:rsidRPr="003A2221">
        <w:rPr>
          <w:bCs/>
          <w:color w:val="000000"/>
        </w:rPr>
        <w:t xml:space="preserve"> инфраструктуры.</w:t>
      </w:r>
      <w:bookmarkEnd w:id="1"/>
    </w:p>
    <w:p w:rsidR="003A2221" w:rsidRPr="00C15547" w:rsidRDefault="003A2221" w:rsidP="003A2221">
      <w:pPr>
        <w:keepNext/>
        <w:keepLines/>
        <w:widowControl w:val="0"/>
        <w:ind w:right="80"/>
        <w:jc w:val="center"/>
        <w:outlineLvl w:val="0"/>
        <w:rPr>
          <w:b/>
          <w:bCs/>
          <w:color w:val="000000"/>
        </w:rPr>
      </w:pPr>
      <w:r w:rsidRPr="00C15547">
        <w:rPr>
          <w:b/>
          <w:bCs/>
          <w:color w:val="000000"/>
        </w:rPr>
        <w:t>ПЕРЕЧЕНЬ</w:t>
      </w:r>
    </w:p>
    <w:p w:rsidR="003A2221" w:rsidRPr="00C15547" w:rsidRDefault="003A2221" w:rsidP="003A2221">
      <w:pPr>
        <w:widowControl w:val="0"/>
        <w:ind w:right="80"/>
        <w:jc w:val="center"/>
        <w:rPr>
          <w:b/>
          <w:bCs/>
          <w:color w:val="000000"/>
        </w:rPr>
      </w:pPr>
      <w:r w:rsidRPr="00C15547">
        <w:rPr>
          <w:b/>
          <w:bCs/>
          <w:color w:val="000000"/>
        </w:rPr>
        <w:t xml:space="preserve">программных мероприятий </w:t>
      </w:r>
    </w:p>
    <w:tbl>
      <w:tblPr>
        <w:tblStyle w:val="a8"/>
        <w:tblW w:w="0" w:type="auto"/>
        <w:tblLook w:val="04A0"/>
      </w:tblPr>
      <w:tblGrid>
        <w:gridCol w:w="675"/>
        <w:gridCol w:w="2552"/>
        <w:gridCol w:w="4375"/>
        <w:gridCol w:w="2535"/>
      </w:tblGrid>
      <w:tr w:rsidR="002D4F99" w:rsidTr="002D4F99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Сроки реализации</w:t>
            </w:r>
          </w:p>
        </w:tc>
        <w:tc>
          <w:tcPr>
            <w:tcW w:w="43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53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финансирования, 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уб.</w:t>
            </w:r>
          </w:p>
        </w:tc>
      </w:tr>
      <w:tr w:rsidR="002D4F99" w:rsidTr="00A00A06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</w:p>
        </w:tc>
        <w:tc>
          <w:tcPr>
            <w:tcW w:w="9462" w:type="dxa"/>
            <w:gridSpan w:val="3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2022г. </w:t>
            </w:r>
          </w:p>
        </w:tc>
      </w:tr>
      <w:tr w:rsidR="002D4F99" w:rsidTr="002D4F99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Январь-апрель</w:t>
            </w:r>
          </w:p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Ноябрь-декабрь</w:t>
            </w:r>
          </w:p>
        </w:tc>
        <w:tc>
          <w:tcPr>
            <w:tcW w:w="43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Зимнее содержание дорог</w:t>
            </w:r>
          </w:p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Очистка оголовков пропарка водопропускных труб</w:t>
            </w:r>
          </w:p>
        </w:tc>
        <w:tc>
          <w:tcPr>
            <w:tcW w:w="253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600,00</w:t>
            </w:r>
          </w:p>
        </w:tc>
      </w:tr>
      <w:tr w:rsidR="002D4F99" w:rsidTr="002D4F99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552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Май-июнь</w:t>
            </w:r>
          </w:p>
        </w:tc>
        <w:tc>
          <w:tcPr>
            <w:tcW w:w="43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водопропускных труб, оканавливание ул. Западная, ул. Гагарина</w:t>
            </w:r>
          </w:p>
        </w:tc>
        <w:tc>
          <w:tcPr>
            <w:tcW w:w="253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168,00</w:t>
            </w:r>
          </w:p>
        </w:tc>
      </w:tr>
      <w:tr w:rsidR="002D4F99" w:rsidTr="002D4F99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Июнь-сентябрь</w:t>
            </w:r>
          </w:p>
        </w:tc>
        <w:tc>
          <w:tcPr>
            <w:tcW w:w="4375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Ямочный ремонт ул. Береговая, Центральная, Западная</w:t>
            </w:r>
            <w:r w:rsidR="00C810FE">
              <w:rPr>
                <w:bCs/>
                <w:color w:val="000000"/>
              </w:rPr>
              <w:t>, Сиинская</w:t>
            </w:r>
          </w:p>
        </w:tc>
        <w:tc>
          <w:tcPr>
            <w:tcW w:w="253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D4F99" w:rsidTr="00FA5737">
        <w:tc>
          <w:tcPr>
            <w:tcW w:w="10137" w:type="dxa"/>
            <w:gridSpan w:val="4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2023г.</w:t>
            </w:r>
          </w:p>
        </w:tc>
      </w:tr>
      <w:tr w:rsidR="002D4F99" w:rsidTr="002D4F99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Январь-апрель</w:t>
            </w:r>
          </w:p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Ноябрь-декабрь</w:t>
            </w:r>
          </w:p>
        </w:tc>
        <w:tc>
          <w:tcPr>
            <w:tcW w:w="4375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Зимнее содержание дорог</w:t>
            </w:r>
          </w:p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Очистка оголовков пропарка водопропускных труб</w:t>
            </w:r>
          </w:p>
        </w:tc>
        <w:tc>
          <w:tcPr>
            <w:tcW w:w="253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650,00</w:t>
            </w:r>
          </w:p>
        </w:tc>
      </w:tr>
      <w:tr w:rsidR="002D4F99" w:rsidTr="002D4F99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Май-июнь</w:t>
            </w:r>
          </w:p>
        </w:tc>
        <w:tc>
          <w:tcPr>
            <w:tcW w:w="4375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водопропускных труб, оканавливание ул. Береговая, ул. Центральная</w:t>
            </w:r>
          </w:p>
        </w:tc>
        <w:tc>
          <w:tcPr>
            <w:tcW w:w="253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160,00</w:t>
            </w:r>
          </w:p>
        </w:tc>
      </w:tr>
      <w:tr w:rsidR="002D4F99" w:rsidTr="002D4F99">
        <w:tc>
          <w:tcPr>
            <w:tcW w:w="675" w:type="dxa"/>
          </w:tcPr>
          <w:p w:rsidR="002D4F99" w:rsidRDefault="002D4F99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Июнь-сентябрь</w:t>
            </w:r>
          </w:p>
        </w:tc>
        <w:tc>
          <w:tcPr>
            <w:tcW w:w="4375" w:type="dxa"/>
          </w:tcPr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Ямочный ремонт ул. Гагарина, </w:t>
            </w:r>
          </w:p>
          <w:p w:rsidR="002D4F99" w:rsidRDefault="002D4F99" w:rsidP="002D4F99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Октябрьская</w:t>
            </w:r>
            <w:r w:rsidR="00C810FE">
              <w:rPr>
                <w:bCs/>
                <w:color w:val="000000"/>
              </w:rPr>
              <w:t>, ул. Тушкинекская</w:t>
            </w:r>
          </w:p>
        </w:tc>
        <w:tc>
          <w:tcPr>
            <w:tcW w:w="2535" w:type="dxa"/>
          </w:tcPr>
          <w:p w:rsidR="002D4F99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104,80</w:t>
            </w:r>
          </w:p>
        </w:tc>
      </w:tr>
      <w:tr w:rsidR="00C810FE" w:rsidTr="00D71B32">
        <w:tc>
          <w:tcPr>
            <w:tcW w:w="10137" w:type="dxa"/>
            <w:gridSpan w:val="4"/>
          </w:tcPr>
          <w:p w:rsidR="00C810FE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2024г.</w:t>
            </w:r>
          </w:p>
        </w:tc>
      </w:tr>
      <w:tr w:rsidR="00C810FE" w:rsidTr="002D4F99">
        <w:tc>
          <w:tcPr>
            <w:tcW w:w="675" w:type="dxa"/>
          </w:tcPr>
          <w:p w:rsidR="00C810FE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Январь-апрель</w:t>
            </w:r>
          </w:p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Ноябрь-декабрь</w:t>
            </w:r>
          </w:p>
        </w:tc>
        <w:tc>
          <w:tcPr>
            <w:tcW w:w="4375" w:type="dxa"/>
          </w:tcPr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Зимнее содержание дорог</w:t>
            </w:r>
          </w:p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Очистка оголовков пропарка водопропускных труб</w:t>
            </w:r>
          </w:p>
        </w:tc>
        <w:tc>
          <w:tcPr>
            <w:tcW w:w="2535" w:type="dxa"/>
          </w:tcPr>
          <w:p w:rsidR="00C810FE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700,00</w:t>
            </w:r>
          </w:p>
        </w:tc>
      </w:tr>
      <w:tr w:rsidR="00C810FE" w:rsidTr="002D4F99">
        <w:tc>
          <w:tcPr>
            <w:tcW w:w="675" w:type="dxa"/>
          </w:tcPr>
          <w:p w:rsidR="00C810FE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4375" w:type="dxa"/>
          </w:tcPr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водопропускных труб, оканавливание ул. Луговая</w:t>
            </w:r>
          </w:p>
        </w:tc>
        <w:tc>
          <w:tcPr>
            <w:tcW w:w="2535" w:type="dxa"/>
          </w:tcPr>
          <w:p w:rsidR="00C810FE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C810FE" w:rsidTr="002D4F99">
        <w:tc>
          <w:tcPr>
            <w:tcW w:w="675" w:type="dxa"/>
          </w:tcPr>
          <w:p w:rsidR="00C810FE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Июнь-сентябрь</w:t>
            </w:r>
          </w:p>
        </w:tc>
        <w:tc>
          <w:tcPr>
            <w:tcW w:w="4375" w:type="dxa"/>
          </w:tcPr>
          <w:p w:rsidR="00C810FE" w:rsidRDefault="00C810FE" w:rsidP="00C810FE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Ямочный ремонт ул. </w:t>
            </w:r>
            <w:proofErr w:type="gramStart"/>
            <w:r>
              <w:rPr>
                <w:bCs/>
                <w:color w:val="000000"/>
              </w:rPr>
              <w:t>Луговая</w:t>
            </w:r>
            <w:proofErr w:type="gramEnd"/>
            <w:r>
              <w:rPr>
                <w:bCs/>
                <w:color w:val="000000"/>
              </w:rPr>
              <w:t>, Черемуховая, Новая</w:t>
            </w:r>
          </w:p>
        </w:tc>
        <w:tc>
          <w:tcPr>
            <w:tcW w:w="2535" w:type="dxa"/>
          </w:tcPr>
          <w:p w:rsidR="00C810FE" w:rsidRDefault="00C810FE" w:rsidP="003A2221">
            <w:pPr>
              <w:widowControl w:val="0"/>
              <w:ind w:right="8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108,7</w:t>
            </w:r>
          </w:p>
        </w:tc>
      </w:tr>
    </w:tbl>
    <w:p w:rsidR="002D4F99" w:rsidRPr="003A2221" w:rsidRDefault="002D4F99" w:rsidP="003A2221">
      <w:pPr>
        <w:widowControl w:val="0"/>
        <w:ind w:right="80"/>
        <w:jc w:val="center"/>
        <w:rPr>
          <w:bCs/>
          <w:color w:val="000000"/>
        </w:rPr>
      </w:pPr>
    </w:p>
    <w:p w:rsidR="003A2221" w:rsidRDefault="003A2221" w:rsidP="003A2221">
      <w:pPr>
        <w:keepNext/>
        <w:keepLines/>
        <w:widowControl w:val="0"/>
        <w:ind w:right="80"/>
        <w:jc w:val="both"/>
        <w:outlineLvl w:val="0"/>
        <w:rPr>
          <w:bCs/>
          <w:color w:val="000000"/>
        </w:rPr>
      </w:pPr>
    </w:p>
    <w:p w:rsidR="003A2221" w:rsidRPr="003A2221" w:rsidRDefault="003A2221" w:rsidP="003A2221">
      <w:pPr>
        <w:rPr>
          <w:vanish/>
        </w:rPr>
      </w:pPr>
      <w:bookmarkStart w:id="2" w:name="bookmark16"/>
    </w:p>
    <w:p w:rsidR="003A2221" w:rsidRPr="003A2221" w:rsidRDefault="003A2221" w:rsidP="003A2221">
      <w:pPr>
        <w:keepNext/>
        <w:keepLines/>
        <w:widowControl w:val="0"/>
        <w:ind w:right="80"/>
        <w:jc w:val="both"/>
        <w:outlineLvl w:val="0"/>
        <w:rPr>
          <w:bCs/>
          <w:color w:val="000000"/>
        </w:rPr>
      </w:pPr>
    </w:p>
    <w:bookmarkEnd w:id="2"/>
    <w:p w:rsidR="002253D7" w:rsidRPr="009B7009" w:rsidRDefault="002253D7" w:rsidP="00307C5C">
      <w:pPr>
        <w:ind w:firstLine="567"/>
        <w:jc w:val="both"/>
        <w:rPr>
          <w:color w:val="FF0000"/>
        </w:rPr>
      </w:pPr>
      <w:r>
        <w:t xml:space="preserve">2. Настоящее постановление </w:t>
      </w:r>
      <w:r w:rsidR="007102CC">
        <w:t xml:space="preserve">вступает в силу со дня подписания. </w:t>
      </w:r>
    </w:p>
    <w:p w:rsidR="009B7009" w:rsidRDefault="009B7009" w:rsidP="00307C5C">
      <w:pPr>
        <w:ind w:firstLine="567"/>
        <w:jc w:val="both"/>
      </w:pPr>
    </w:p>
    <w:p w:rsidR="002253D7" w:rsidRDefault="002253D7" w:rsidP="00307C5C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EF6622" w:rsidRDefault="00EF6622" w:rsidP="009B7009">
      <w:pPr>
        <w:jc w:val="both"/>
      </w:pPr>
    </w:p>
    <w:p w:rsidR="00EF6622" w:rsidRDefault="00EF6622" w:rsidP="009B7009">
      <w:pPr>
        <w:jc w:val="both"/>
      </w:pPr>
    </w:p>
    <w:p w:rsidR="00EF6622" w:rsidRDefault="00EF6622" w:rsidP="009B7009">
      <w:pPr>
        <w:jc w:val="both"/>
      </w:pPr>
    </w:p>
    <w:p w:rsidR="009B7009" w:rsidRDefault="009B7009" w:rsidP="009B7009">
      <w:pPr>
        <w:jc w:val="both"/>
      </w:pPr>
    </w:p>
    <w:p w:rsidR="00307C5C" w:rsidRDefault="009B7009" w:rsidP="009B7009">
      <w:pPr>
        <w:jc w:val="both"/>
      </w:pPr>
      <w:r>
        <w:t xml:space="preserve">Глава </w:t>
      </w:r>
      <w:r w:rsidR="00307C5C">
        <w:t>муниципального образования</w:t>
      </w:r>
    </w:p>
    <w:p w:rsidR="009B7009" w:rsidRDefault="00307C5C" w:rsidP="009B7009">
      <w:pPr>
        <w:jc w:val="both"/>
      </w:pPr>
      <w:r>
        <w:t xml:space="preserve">Сейкинское сельское поселение             </w:t>
      </w:r>
      <w:r w:rsidR="00EF6622">
        <w:t xml:space="preserve">       </w:t>
      </w:r>
      <w:r>
        <w:t xml:space="preserve">                           </w:t>
      </w:r>
      <w:r w:rsidR="009B7009">
        <w:t xml:space="preserve">                              </w:t>
      </w:r>
      <w:r>
        <w:t>Ю.В. Семикина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sectPr w:rsidR="009B7009" w:rsidSect="00B872B2">
      <w:pgSz w:w="11906" w:h="16838" w:code="9"/>
      <w:pgMar w:top="1134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1746E1"/>
    <w:multiLevelType w:val="hybridMultilevel"/>
    <w:tmpl w:val="2C6464C2"/>
    <w:lvl w:ilvl="0" w:tplc="373C7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1487A31"/>
    <w:multiLevelType w:val="hybridMultilevel"/>
    <w:tmpl w:val="CE146086"/>
    <w:lvl w:ilvl="0" w:tplc="B442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847766E"/>
    <w:multiLevelType w:val="hybridMultilevel"/>
    <w:tmpl w:val="45844C16"/>
    <w:lvl w:ilvl="0" w:tplc="8EFC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83625"/>
    <w:multiLevelType w:val="hybridMultilevel"/>
    <w:tmpl w:val="6DF25D16"/>
    <w:lvl w:ilvl="0" w:tplc="7E9C87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F0961"/>
    <w:multiLevelType w:val="multilevel"/>
    <w:tmpl w:val="DFE61E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10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073101"/>
    <w:multiLevelType w:val="hybridMultilevel"/>
    <w:tmpl w:val="1ACEC25E"/>
    <w:lvl w:ilvl="0" w:tplc="A46C5B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621AF"/>
    <w:multiLevelType w:val="hybridMultilevel"/>
    <w:tmpl w:val="4AD8BE32"/>
    <w:lvl w:ilvl="0" w:tplc="37A63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8F2DAB"/>
    <w:multiLevelType w:val="hybridMultilevel"/>
    <w:tmpl w:val="7840B8EE"/>
    <w:lvl w:ilvl="0" w:tplc="1AF4494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030A"/>
    <w:rsid w:val="0000660A"/>
    <w:rsid w:val="0004416A"/>
    <w:rsid w:val="000447EB"/>
    <w:rsid w:val="00047954"/>
    <w:rsid w:val="0005758C"/>
    <w:rsid w:val="000621C4"/>
    <w:rsid w:val="000665A9"/>
    <w:rsid w:val="00080E80"/>
    <w:rsid w:val="00093702"/>
    <w:rsid w:val="00096A3F"/>
    <w:rsid w:val="00096DE9"/>
    <w:rsid w:val="000A1072"/>
    <w:rsid w:val="000D1C77"/>
    <w:rsid w:val="000F21E9"/>
    <w:rsid w:val="000F52AF"/>
    <w:rsid w:val="00111AEF"/>
    <w:rsid w:val="00113EB4"/>
    <w:rsid w:val="0012204B"/>
    <w:rsid w:val="00122643"/>
    <w:rsid w:val="001258F2"/>
    <w:rsid w:val="00134578"/>
    <w:rsid w:val="001428D0"/>
    <w:rsid w:val="001457E5"/>
    <w:rsid w:val="001528CE"/>
    <w:rsid w:val="00153727"/>
    <w:rsid w:val="00156853"/>
    <w:rsid w:val="00173370"/>
    <w:rsid w:val="00177957"/>
    <w:rsid w:val="00182C54"/>
    <w:rsid w:val="00195282"/>
    <w:rsid w:val="001C1B81"/>
    <w:rsid w:val="001D10DE"/>
    <w:rsid w:val="001D63B7"/>
    <w:rsid w:val="001D756E"/>
    <w:rsid w:val="001E6215"/>
    <w:rsid w:val="00203676"/>
    <w:rsid w:val="002253D7"/>
    <w:rsid w:val="00257D79"/>
    <w:rsid w:val="00270B59"/>
    <w:rsid w:val="002815A9"/>
    <w:rsid w:val="00290DA4"/>
    <w:rsid w:val="002C1C8C"/>
    <w:rsid w:val="002C5388"/>
    <w:rsid w:val="002D0C51"/>
    <w:rsid w:val="002D2996"/>
    <w:rsid w:val="002D4F99"/>
    <w:rsid w:val="002E5866"/>
    <w:rsid w:val="0030094B"/>
    <w:rsid w:val="00305DBB"/>
    <w:rsid w:val="00307C5C"/>
    <w:rsid w:val="00325DF0"/>
    <w:rsid w:val="00333882"/>
    <w:rsid w:val="0034035A"/>
    <w:rsid w:val="00346AC8"/>
    <w:rsid w:val="0035474D"/>
    <w:rsid w:val="0038404E"/>
    <w:rsid w:val="00385B6E"/>
    <w:rsid w:val="003A2221"/>
    <w:rsid w:val="003A2A95"/>
    <w:rsid w:val="003A7CB9"/>
    <w:rsid w:val="003B7704"/>
    <w:rsid w:val="003E22FB"/>
    <w:rsid w:val="00422E84"/>
    <w:rsid w:val="00443285"/>
    <w:rsid w:val="0044341C"/>
    <w:rsid w:val="00456842"/>
    <w:rsid w:val="00460214"/>
    <w:rsid w:val="00465338"/>
    <w:rsid w:val="00486549"/>
    <w:rsid w:val="004A1FF2"/>
    <w:rsid w:val="004B28F1"/>
    <w:rsid w:val="004B2954"/>
    <w:rsid w:val="004D0BC0"/>
    <w:rsid w:val="004E5229"/>
    <w:rsid w:val="004F7FB8"/>
    <w:rsid w:val="00502086"/>
    <w:rsid w:val="005033E9"/>
    <w:rsid w:val="0050514E"/>
    <w:rsid w:val="00510B8D"/>
    <w:rsid w:val="00547B22"/>
    <w:rsid w:val="00580278"/>
    <w:rsid w:val="00592850"/>
    <w:rsid w:val="00596970"/>
    <w:rsid w:val="005A281D"/>
    <w:rsid w:val="005A31EE"/>
    <w:rsid w:val="005E604F"/>
    <w:rsid w:val="00606708"/>
    <w:rsid w:val="00633AFC"/>
    <w:rsid w:val="00635DFB"/>
    <w:rsid w:val="006538E6"/>
    <w:rsid w:val="00654613"/>
    <w:rsid w:val="0065620A"/>
    <w:rsid w:val="006833F2"/>
    <w:rsid w:val="006A74D6"/>
    <w:rsid w:val="006C720E"/>
    <w:rsid w:val="006E0CAA"/>
    <w:rsid w:val="006F2314"/>
    <w:rsid w:val="006F234E"/>
    <w:rsid w:val="007102CC"/>
    <w:rsid w:val="00721960"/>
    <w:rsid w:val="007365BF"/>
    <w:rsid w:val="007413E5"/>
    <w:rsid w:val="0076435F"/>
    <w:rsid w:val="0077441E"/>
    <w:rsid w:val="00793FF1"/>
    <w:rsid w:val="00794331"/>
    <w:rsid w:val="007B2B7E"/>
    <w:rsid w:val="007C1A05"/>
    <w:rsid w:val="007D3638"/>
    <w:rsid w:val="007D4D41"/>
    <w:rsid w:val="007E53EB"/>
    <w:rsid w:val="007F5CD5"/>
    <w:rsid w:val="0080243C"/>
    <w:rsid w:val="008045EA"/>
    <w:rsid w:val="0082093D"/>
    <w:rsid w:val="00830F63"/>
    <w:rsid w:val="008316F0"/>
    <w:rsid w:val="00842005"/>
    <w:rsid w:val="0088030A"/>
    <w:rsid w:val="00882EDB"/>
    <w:rsid w:val="00883044"/>
    <w:rsid w:val="00884CF4"/>
    <w:rsid w:val="008A39F8"/>
    <w:rsid w:val="008B40AE"/>
    <w:rsid w:val="008C4B8E"/>
    <w:rsid w:val="00900B2C"/>
    <w:rsid w:val="00904583"/>
    <w:rsid w:val="0090482D"/>
    <w:rsid w:val="009149DC"/>
    <w:rsid w:val="0092337C"/>
    <w:rsid w:val="0094653A"/>
    <w:rsid w:val="009567B3"/>
    <w:rsid w:val="00956DE8"/>
    <w:rsid w:val="00982B9E"/>
    <w:rsid w:val="00985405"/>
    <w:rsid w:val="00985ACF"/>
    <w:rsid w:val="00993A2A"/>
    <w:rsid w:val="009A4A24"/>
    <w:rsid w:val="009A69CA"/>
    <w:rsid w:val="009B7009"/>
    <w:rsid w:val="009B7092"/>
    <w:rsid w:val="009E5D5B"/>
    <w:rsid w:val="009F1434"/>
    <w:rsid w:val="00A01F09"/>
    <w:rsid w:val="00A2347A"/>
    <w:rsid w:val="00A263FE"/>
    <w:rsid w:val="00A3441C"/>
    <w:rsid w:val="00A417A4"/>
    <w:rsid w:val="00A4251D"/>
    <w:rsid w:val="00A56DD8"/>
    <w:rsid w:val="00A851F1"/>
    <w:rsid w:val="00AB576A"/>
    <w:rsid w:val="00AF1E07"/>
    <w:rsid w:val="00AF7BA3"/>
    <w:rsid w:val="00B047DF"/>
    <w:rsid w:val="00B113F8"/>
    <w:rsid w:val="00B24D4E"/>
    <w:rsid w:val="00B36BF9"/>
    <w:rsid w:val="00B36E6A"/>
    <w:rsid w:val="00B402B7"/>
    <w:rsid w:val="00B46A86"/>
    <w:rsid w:val="00B516B1"/>
    <w:rsid w:val="00B60FB1"/>
    <w:rsid w:val="00B761A0"/>
    <w:rsid w:val="00B80221"/>
    <w:rsid w:val="00B872B2"/>
    <w:rsid w:val="00B973D2"/>
    <w:rsid w:val="00BA6E70"/>
    <w:rsid w:val="00BD6590"/>
    <w:rsid w:val="00BF1607"/>
    <w:rsid w:val="00C13F49"/>
    <w:rsid w:val="00C15547"/>
    <w:rsid w:val="00C67AD8"/>
    <w:rsid w:val="00C810FE"/>
    <w:rsid w:val="00C83F76"/>
    <w:rsid w:val="00CB1737"/>
    <w:rsid w:val="00CC5366"/>
    <w:rsid w:val="00CC6B65"/>
    <w:rsid w:val="00CD179F"/>
    <w:rsid w:val="00CE647A"/>
    <w:rsid w:val="00D10BB9"/>
    <w:rsid w:val="00D23A61"/>
    <w:rsid w:val="00D35556"/>
    <w:rsid w:val="00D64196"/>
    <w:rsid w:val="00D7098F"/>
    <w:rsid w:val="00D821C1"/>
    <w:rsid w:val="00D82458"/>
    <w:rsid w:val="00D90916"/>
    <w:rsid w:val="00D94648"/>
    <w:rsid w:val="00DA3F99"/>
    <w:rsid w:val="00DA415F"/>
    <w:rsid w:val="00DA41A9"/>
    <w:rsid w:val="00DD4F63"/>
    <w:rsid w:val="00DD6B44"/>
    <w:rsid w:val="00DE3B27"/>
    <w:rsid w:val="00E165A8"/>
    <w:rsid w:val="00E42FB1"/>
    <w:rsid w:val="00E557A8"/>
    <w:rsid w:val="00E56569"/>
    <w:rsid w:val="00E629BF"/>
    <w:rsid w:val="00E93782"/>
    <w:rsid w:val="00EA48D4"/>
    <w:rsid w:val="00EC0948"/>
    <w:rsid w:val="00EC4831"/>
    <w:rsid w:val="00EC5216"/>
    <w:rsid w:val="00EF6622"/>
    <w:rsid w:val="00F638BD"/>
    <w:rsid w:val="00F72741"/>
    <w:rsid w:val="00F93C6C"/>
    <w:rsid w:val="00FA6320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40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8540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85405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985405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41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41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5405"/>
    <w:pPr>
      <w:jc w:val="center"/>
    </w:pPr>
    <w:rPr>
      <w:sz w:val="44"/>
    </w:rPr>
  </w:style>
  <w:style w:type="paragraph" w:styleId="a4">
    <w:name w:val="Document Map"/>
    <w:basedOn w:val="a"/>
    <w:semiHidden/>
    <w:rsid w:val="005020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F2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04416A"/>
    <w:rPr>
      <w:sz w:val="28"/>
      <w:szCs w:val="28"/>
    </w:rPr>
  </w:style>
  <w:style w:type="character" w:customStyle="1" w:styleId="60">
    <w:name w:val="Заголовок 6 Знак"/>
    <w:link w:val="6"/>
    <w:semiHidden/>
    <w:rsid w:val="000441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0441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spacing0">
    <w:name w:val="msonospacing"/>
    <w:basedOn w:val="a"/>
    <w:rsid w:val="00D23A6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1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295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B2954"/>
    <w:rPr>
      <w:sz w:val="24"/>
      <w:szCs w:val="24"/>
    </w:rPr>
  </w:style>
  <w:style w:type="paragraph" w:customStyle="1" w:styleId="ConsPlusTitle">
    <w:name w:val="ConsPlusTitle"/>
    <w:uiPriority w:val="99"/>
    <w:rsid w:val="00882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b">
    <w:name w:val="Normal (Web)"/>
    <w:basedOn w:val="a"/>
    <w:rsid w:val="00F6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F638B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BA6E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1">
    <w:name w:val="1"/>
    <w:basedOn w:val="a0"/>
    <w:rsid w:val="00096A3F"/>
  </w:style>
  <w:style w:type="paragraph" w:customStyle="1" w:styleId="12">
    <w:name w:val="Абзац списка1"/>
    <w:basedOn w:val="a"/>
    <w:rsid w:val="006E0CAA"/>
    <w:pPr>
      <w:ind w:left="720"/>
    </w:pPr>
    <w:rPr>
      <w:rFonts w:eastAsia="Calibri"/>
    </w:rPr>
  </w:style>
  <w:style w:type="character" w:customStyle="1" w:styleId="ac">
    <w:name w:val="Гипертекстовая ссылка"/>
    <w:uiPriority w:val="99"/>
    <w:rsid w:val="00721960"/>
    <w:rPr>
      <w:rFonts w:cs="Times New Roman"/>
      <w:color w:val="106BBE"/>
    </w:rPr>
  </w:style>
  <w:style w:type="paragraph" w:customStyle="1" w:styleId="13">
    <w:name w:val="Абзац списка1"/>
    <w:basedOn w:val="a"/>
    <w:rsid w:val="00721960"/>
    <w:pPr>
      <w:ind w:left="720"/>
    </w:pPr>
  </w:style>
  <w:style w:type="paragraph" w:customStyle="1" w:styleId="listparagraphcxspmiddle">
    <w:name w:val="listparagraphcxspmiddle"/>
    <w:basedOn w:val="a"/>
    <w:rsid w:val="007219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B7009"/>
    <w:rPr>
      <w:sz w:val="40"/>
      <w:szCs w:val="24"/>
    </w:rPr>
  </w:style>
  <w:style w:type="paragraph" w:styleId="ad">
    <w:name w:val="No Spacing"/>
    <w:uiPriority w:val="1"/>
    <w:qFormat/>
    <w:rsid w:val="00307C5C"/>
    <w:rPr>
      <w:rFonts w:ascii="Tahoma" w:hAnsi="Tahoma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0514E"/>
    <w:pPr>
      <w:ind w:left="720"/>
      <w:contextualSpacing/>
    </w:pPr>
  </w:style>
  <w:style w:type="character" w:customStyle="1" w:styleId="29pt">
    <w:name w:val="Основной текст (2) + 9 pt"/>
    <w:aliases w:val="Полужирный"/>
    <w:rsid w:val="006A74D6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0">
    <w:name w:val="Основной текст (2)_"/>
    <w:basedOn w:val="a0"/>
    <w:link w:val="21"/>
    <w:rsid w:val="003A2221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2221"/>
    <w:pPr>
      <w:shd w:val="clear" w:color="auto" w:fill="FFFFFF"/>
      <w:spacing w:line="26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CEBE-9DD3-435E-84FB-2C0F4C2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Kirovskiy r.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2022-05-16T10:19:00Z</cp:lastPrinted>
  <dcterms:created xsi:type="dcterms:W3CDTF">2019-02-28T09:08:00Z</dcterms:created>
  <dcterms:modified xsi:type="dcterms:W3CDTF">2022-05-16T10:22:00Z</dcterms:modified>
</cp:coreProperties>
</file>