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A9" w:rsidRDefault="004851A9" w:rsidP="004851A9">
      <w:r w:rsidRPr="008004C1">
        <w:t xml:space="preserve">  </w:t>
      </w:r>
    </w:p>
    <w:p w:rsidR="004851A9" w:rsidRPr="00822A5E" w:rsidRDefault="004851A9" w:rsidP="004851A9">
      <w:pPr>
        <w:jc w:val="center"/>
        <w:rPr>
          <w:b/>
          <w:sz w:val="22"/>
          <w:szCs w:val="22"/>
        </w:rPr>
      </w:pPr>
      <w:r w:rsidRPr="008004C1">
        <w:t xml:space="preserve"> </w:t>
      </w:r>
      <w:r w:rsidRPr="00822A5E">
        <w:rPr>
          <w:b/>
          <w:sz w:val="22"/>
          <w:szCs w:val="22"/>
        </w:rPr>
        <w:t>РОССИЙСКАЯ ФЕДЕРАЦИЯ</w:t>
      </w:r>
    </w:p>
    <w:p w:rsidR="004851A9" w:rsidRPr="00822A5E" w:rsidRDefault="004851A9" w:rsidP="004851A9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>РЕСПУБЛИКА АЛТАЙ</w:t>
      </w:r>
    </w:p>
    <w:p w:rsidR="004851A9" w:rsidRPr="00822A5E" w:rsidRDefault="004851A9" w:rsidP="004851A9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>ЧОЙСКИЙ РАЙОН</w:t>
      </w:r>
    </w:p>
    <w:p w:rsidR="004851A9" w:rsidRPr="00822A5E" w:rsidRDefault="004851A9" w:rsidP="004851A9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 xml:space="preserve"> СОВЕТ ДЕПУТАТОВ МУНИЦИПАЛЬНОГО ОБРАЗОВАНИЯ</w:t>
      </w:r>
    </w:p>
    <w:p w:rsidR="004851A9" w:rsidRPr="00822A5E" w:rsidRDefault="004851A9" w:rsidP="004851A9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>СЕЙКИНСКОЕ СЕЛЬСКОЕ ПОСЕЛЕНИЕ</w:t>
      </w:r>
    </w:p>
    <w:p w:rsidR="004851A9" w:rsidRPr="00822A5E" w:rsidRDefault="004851A9" w:rsidP="004851A9">
      <w:pPr>
        <w:rPr>
          <w:b/>
          <w:sz w:val="22"/>
          <w:szCs w:val="22"/>
        </w:rPr>
      </w:pPr>
    </w:p>
    <w:p w:rsidR="004851A9" w:rsidRPr="00D93D7C" w:rsidRDefault="004851A9" w:rsidP="004851A9">
      <w:pPr>
        <w:jc w:val="center"/>
        <w:rPr>
          <w:b/>
          <w:bCs/>
          <w:sz w:val="22"/>
          <w:szCs w:val="22"/>
        </w:rPr>
      </w:pPr>
      <w:r w:rsidRPr="00822A5E">
        <w:rPr>
          <w:b/>
          <w:bCs/>
          <w:sz w:val="22"/>
          <w:szCs w:val="22"/>
        </w:rPr>
        <w:t>РЕШЕНИЕ</w:t>
      </w:r>
    </w:p>
    <w:p w:rsidR="004851A9" w:rsidRPr="004851A9" w:rsidRDefault="00A8143D" w:rsidP="004851A9">
      <w:pPr>
        <w:jc w:val="center"/>
        <w:rPr>
          <w:b/>
          <w:bCs/>
          <w:sz w:val="22"/>
          <w:szCs w:val="22"/>
        </w:rPr>
      </w:pPr>
      <w:r>
        <w:rPr>
          <w:b/>
          <w:szCs w:val="28"/>
          <w:lang w:eastAsia="en-US"/>
        </w:rPr>
        <w:t xml:space="preserve">    «</w:t>
      </w:r>
      <w:r w:rsidR="00807980">
        <w:rPr>
          <w:b/>
          <w:szCs w:val="28"/>
          <w:lang w:eastAsia="en-US"/>
        </w:rPr>
        <w:t>19</w:t>
      </w:r>
      <w:r w:rsidR="004851A9" w:rsidRPr="00D93D7C">
        <w:rPr>
          <w:b/>
          <w:szCs w:val="28"/>
          <w:lang w:eastAsia="en-US"/>
        </w:rPr>
        <w:t xml:space="preserve">» </w:t>
      </w:r>
      <w:r w:rsidR="00807980">
        <w:rPr>
          <w:b/>
          <w:szCs w:val="28"/>
          <w:lang w:eastAsia="en-US"/>
        </w:rPr>
        <w:t>июня</w:t>
      </w:r>
      <w:r w:rsidR="004851A9" w:rsidRPr="00D93D7C">
        <w:rPr>
          <w:b/>
          <w:szCs w:val="28"/>
          <w:lang w:eastAsia="en-US"/>
        </w:rPr>
        <w:t xml:space="preserve">  2023 года                                                                          №</w:t>
      </w:r>
      <w:r w:rsidR="004851A9">
        <w:rPr>
          <w:b/>
          <w:szCs w:val="28"/>
          <w:lang w:eastAsia="en-US"/>
        </w:rPr>
        <w:t xml:space="preserve"> </w:t>
      </w:r>
      <w:r w:rsidR="00807980">
        <w:rPr>
          <w:b/>
          <w:szCs w:val="28"/>
          <w:lang w:eastAsia="en-US"/>
        </w:rPr>
        <w:t>35-2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приватизации муниципального имущества, принадлежащего муниципальному образованию Сейкинское сельское поселение Чойского района Республики Алтай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Федеральными законами 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Гражданским кодексом Российской Федерации,  Уставом  муниципального образования Сейкинское сельское поселение Чойского района Республики Алтай, постановлением Правительства Российской Федерации от 29.12.2020 №</w:t>
      </w:r>
      <w:r w:rsidR="00265FB9" w:rsidRPr="00265F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2352 «О внесении изменений в Постановление Правительства Российской Федерации от 26.12.2005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806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Сейкинский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Совет депутатов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851A9" w:rsidRDefault="004851A9" w:rsidP="004851A9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4851A9" w:rsidRPr="004851A9" w:rsidRDefault="004851A9" w:rsidP="004851A9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1. Утвердить Положение о Порядке и условиях приватизации муниципального имущества, принадлежащего муниципальному образованию Сейкинское сельское поселение Чойского района Республики Алтай (прилагается).</w:t>
      </w:r>
    </w:p>
    <w:p w:rsidR="004851A9" w:rsidRDefault="00CF6713" w:rsidP="004851A9">
      <w:pPr>
        <w:keepNext/>
        <w:autoSpaceDE w:val="0"/>
        <w:autoSpaceDN w:val="0"/>
        <w:adjustRightInd w:val="0"/>
        <w:ind w:left="360"/>
        <w:jc w:val="both"/>
        <w:outlineLvl w:val="1"/>
      </w:pPr>
      <w:r>
        <w:t>2</w:t>
      </w:r>
      <w:r w:rsidR="004851A9">
        <w:t xml:space="preserve">.Обнародовать настоящее решение на информационных стендах села, разместить на сайте администрации в сети «Интернет» с ____.____.2023г. </w:t>
      </w:r>
    </w:p>
    <w:p w:rsidR="004851A9" w:rsidRDefault="00CF6713" w:rsidP="004851A9">
      <w:pPr>
        <w:keepNext/>
        <w:autoSpaceDE w:val="0"/>
        <w:autoSpaceDN w:val="0"/>
        <w:adjustRightInd w:val="0"/>
        <w:ind w:left="360"/>
        <w:jc w:val="both"/>
        <w:outlineLvl w:val="1"/>
      </w:pPr>
      <w:r>
        <w:t>3</w:t>
      </w:r>
      <w:r w:rsidR="004851A9">
        <w:t>.Настоящее решение вступает в силу с момента его обнародования.</w:t>
      </w:r>
    </w:p>
    <w:p w:rsidR="004851A9" w:rsidRDefault="004851A9" w:rsidP="004851A9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4851A9" w:rsidRDefault="004851A9" w:rsidP="004851A9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4851A9" w:rsidRDefault="004851A9" w:rsidP="004851A9">
      <w:pPr>
        <w:keepNext/>
        <w:autoSpaceDE w:val="0"/>
        <w:autoSpaceDN w:val="0"/>
        <w:adjustRightInd w:val="0"/>
        <w:ind w:firstLine="540"/>
        <w:jc w:val="both"/>
        <w:outlineLvl w:val="1"/>
      </w:pPr>
      <w:r>
        <w:t xml:space="preserve">Глава муниципального образования </w:t>
      </w:r>
    </w:p>
    <w:p w:rsidR="004851A9" w:rsidRDefault="004851A9" w:rsidP="004851A9">
      <w:pPr>
        <w:keepNext/>
        <w:autoSpaceDE w:val="0"/>
        <w:autoSpaceDN w:val="0"/>
        <w:adjustRightInd w:val="0"/>
        <w:ind w:firstLine="540"/>
        <w:jc w:val="both"/>
        <w:outlineLvl w:val="1"/>
      </w:pPr>
      <w:r>
        <w:t>Сейкинское сельское поселение                                                                    Ю.В. Семикина</w:t>
      </w:r>
    </w:p>
    <w:p w:rsidR="004851A9" w:rsidRDefault="004851A9" w:rsidP="004851A9"/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713" w:rsidRDefault="00CF6713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713" w:rsidRDefault="00CF6713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713" w:rsidRDefault="00CF6713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Pr="004851A9" w:rsidRDefault="004851A9" w:rsidP="00B924FF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4851A9" w:rsidRDefault="004851A9" w:rsidP="00B924FF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r w:rsidR="00B924FF">
        <w:rPr>
          <w:rFonts w:ascii="Times New Roman" w:hAnsi="Times New Roman" w:cs="Times New Roman"/>
          <w:sz w:val="24"/>
          <w:szCs w:val="24"/>
          <w:lang w:eastAsia="ru-RU"/>
        </w:rPr>
        <w:t xml:space="preserve">Сейкинского </w:t>
      </w:r>
      <w:proofErr w:type="gramStart"/>
      <w:r w:rsidR="00B924FF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B92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24FF" w:rsidRPr="004851A9" w:rsidRDefault="00B924FF" w:rsidP="00B924FF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4851A9" w:rsidRPr="004851A9" w:rsidRDefault="004851A9" w:rsidP="00B924FF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924FF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B924FF" w:rsidRDefault="00B924FF" w:rsidP="00B924FF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Pr="004851A9" w:rsidRDefault="004851A9" w:rsidP="00B924FF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4851A9" w:rsidRDefault="004851A9" w:rsidP="00B924FF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И УСЛОВИЯХ ПРИВАТИЗАЦИИ МУНИЦИПАЛЬНОГО ИМУЩЕСТВА МУНИЦИПАЛЬНОГО ОБРАЗОВАНИЯ </w:t>
      </w:r>
      <w:r w:rsidR="00B924F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</w:p>
    <w:p w:rsidR="00B924FF" w:rsidRPr="004851A9" w:rsidRDefault="00B924FF" w:rsidP="00B924FF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1A9" w:rsidRDefault="004851A9" w:rsidP="00B924F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851A9" w:rsidRPr="00B924FF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1.1.</w:t>
      </w:r>
      <w:r w:rsidR="00B92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24F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 порядке и условиях приватизации муниципального имущества муниципального образования </w:t>
      </w:r>
      <w:r w:rsidR="00B924FF" w:rsidRPr="00B924F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B924F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Гражданским </w:t>
      </w:r>
      <w:hyperlink r:id="rId5" w:history="1">
        <w:r w:rsidRPr="00B924FF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924FF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6" w:history="1">
        <w:r w:rsidRPr="00B924FF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924FF">
        <w:rPr>
          <w:rFonts w:ascii="Times New Roman" w:hAnsi="Times New Roman" w:cs="Times New Roman"/>
          <w:sz w:val="24"/>
          <w:szCs w:val="24"/>
          <w:lang w:eastAsia="ru-RU"/>
        </w:rPr>
        <w:t xml:space="preserve"> от 21.12.2001 N178-ФЗ "О приватизации государственного и муниципального имущества", Федеральным </w:t>
      </w:r>
      <w:hyperlink r:id="rId7" w:history="1">
        <w:r w:rsidRPr="00B924FF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924FF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B924FF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924FF">
        <w:rPr>
          <w:rFonts w:ascii="Times New Roman" w:hAnsi="Times New Roman" w:cs="Times New Roman"/>
          <w:sz w:val="24"/>
          <w:szCs w:val="24"/>
          <w:lang w:eastAsia="ru-RU"/>
        </w:rPr>
        <w:t xml:space="preserve"> от 29.07.1998 N 135-ФЗ "Об оценочной деятельности в Российской Федерации", </w:t>
      </w:r>
      <w:hyperlink r:id="rId9" w:history="1">
        <w:r w:rsidRPr="00B924FF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924FF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0" w:history="1">
        <w:r w:rsidRPr="00B924FF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924FF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  </w:t>
      </w:r>
      <w:hyperlink r:id="rId11" w:history="1">
        <w:r w:rsidRPr="00B924FF">
          <w:rPr>
            <w:rFonts w:ascii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B924F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B924FF" w:rsidRPr="00B924F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B924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 1.2. Настоящее Положение регулирует отношения, возникающие при приватизации муниципального имущества муниципального образования </w:t>
      </w:r>
      <w:r w:rsidR="00B924F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муниципальное имущество) и связанные с ними отношения по управлению муниципальным имуществом.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природных ресурсов;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муниципального жилищного фонда;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9) муниципального имущества на основании судебного решения;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1.3.Под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B924F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муниципальное имущество), в собственность физических и (или) юридических лиц.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2" w:history="1">
        <w:r w:rsidRPr="00B924FF">
          <w:rPr>
            <w:rFonts w:ascii="Times New Roman" w:hAnsi="Times New Roman" w:cs="Times New Roman"/>
            <w:sz w:val="24"/>
            <w:szCs w:val="24"/>
            <w:lang w:eastAsia="ru-RU"/>
          </w:rPr>
          <w:t>статьей 25</w:t>
        </w:r>
      </w:hyperlink>
      <w:r w:rsidRPr="00B924FF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едерального закона от 21.12.2001 N178-ФЗ "О приватизации государственного и муниципального имущества".</w:t>
      </w:r>
      <w:proofErr w:type="gramEnd"/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51A9" w:rsidRPr="004851A9" w:rsidRDefault="004851A9" w:rsidP="00B924FF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2.ОСНОВНЫЕ ЦЕЛИ И НАПРАВЛЕНИЯ ПРИВАТИЗАЦИИ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2.1. Основные цели приватизации: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повышение эффективности использования муниципального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поступление дополнительных финансовых сре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юджет </w:t>
      </w:r>
      <w:r w:rsidR="00B924FF">
        <w:rPr>
          <w:rFonts w:ascii="Times New Roman" w:hAnsi="Times New Roman" w:cs="Times New Roman"/>
          <w:sz w:val="24"/>
          <w:szCs w:val="24"/>
          <w:lang w:eastAsia="ru-RU"/>
        </w:rPr>
        <w:t>Сейкинского сельского поселения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2.2. Основные направления приватизации: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- выявление и приватизация неиспользуемых и убыточных объектов на территории </w:t>
      </w:r>
      <w:r w:rsidR="00B924F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объектов незавершенного строительства);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- участие в управлении и защита интересов </w:t>
      </w:r>
      <w:r w:rsidR="00B924F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="00B924FF"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в хозяйствующих субъектах, в уставных капиталах которых имеется вклад </w:t>
      </w:r>
      <w:r w:rsidR="00B924F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- освобождение от непрофильного имущества, обремененного содержанием за счет средств бюджета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Компетенция органов местного самоуправления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в сфере приватизации муниципального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3.1. К компетенции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Сейкинского сельского Совета депутатов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 относится: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1) утверждение прогнозного плана (программы) приватизации муниципального имущества муниципального образования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по тексту – Программа приватизации);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осуществление 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Администрацией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 настоящего Положения и Программы приватизации;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3.2. К компетенции Администрации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 относится: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1) разработка и внесение на рассмотрение Собрания депутатов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Программы приватизации;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принятие решений об условиях приватизации (изменении или отмене условий приватизации);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3) утверждение состава комиссии по проведению приватизации муниципального имущества муниципального образования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Комиссия);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утверждение условий торгов по продаже муниципального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5) установление срока рассрочки оплаты муниципального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определение начальной цены приватизируемого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8) организационное обеспечение деятельности по приватизации муниципального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9) информационное обеспечение приватизации муниципального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4. КОМИССИЯ ПО ПРОВЕДЕНИЮ ПРИВАТИЗАЦИИ МУНИЦИПАЛЬНОГО ИМУЩЕСТВА МУНИЦИПАЛЬНОГО ОБРАЗОВАНИЯ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4.1. Для обеспечения проведения мероприятий по приватизации объектов муниципальной собственности (конкурсов, аукционов, приватизации иными предусмотренными способами) постановлением Администрацией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="00387D17"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утверждается состав Комиссии.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4.2. Комиссия правомочна принимать в пределах ее компетенции решения, если на заседании присутствуют не менее половины ее членов. Решения принимаются 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4.3.Решения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4.4. К компетенции Комиссии относятся: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осуществление приема и регистрации заявок покупателей муниципального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определение победителя торгов и оформление протокола об итогах торгов;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5) осуществление 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приватизацией муниципального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5. СУБЪЕКТЫ И ОБЪЕКТЫ ПРИВАТИЗАЦИИ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5.1. Субъектами приватизации в муниципальном образовании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1) собственник, в отношении имущества которого может быть принято решение о приватизации, - муниципальное образование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2) продавец – Администрация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покупатель - лицо, признанное покупателем муниципального имущества в соответствии со </w:t>
      </w:r>
      <w:hyperlink r:id="rId13" w:history="1">
        <w:r w:rsidRPr="004851A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5.2. Объектами приватизации муниципального имущества являются: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объекты недвижимого имущества (здания, сооружения, нежилые помещения, объекты незавершенного строительства);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транспорт, оборудование, другие материальные и нематериальные активы в случаях, предусмотренных законодательством;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имущественный комплекс муниципального предприятия;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являющиеся муниципальной собственностью акции, доли в уставном капитале хозяйствующих субъектов;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5) иное имущество, отчуждение которого производится в соответствии с законодательством о приватизации.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5.3. Основанием для принятия решения о приватизации объектов муниципальной собственности может являться: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необходимость вложения значительных сре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емонт или восстановление объекта;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отсутствие прибыли по итогам не менее чем двух предыдущих лет;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отсутствие сре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>я развития производства;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неэффективное использование закрепленного за предприятием имущества или использование его не по назначению;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6. ПЛАНИРОВАНИЕ ПРИВАТИЗАЦИИ МУНИЦИПАЛЬНОГО ИМУЩЕСТВА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6.1. Планирование приватизации муниципального имущества муниципального образования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="00387D17"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путем разработки прогнозного плана (программы) приватизации муниципального имущества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ежегодно утверждается </w:t>
      </w:r>
      <w:proofErr w:type="spellStart"/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Сейкинским</w:t>
      </w:r>
      <w:proofErr w:type="spellEnd"/>
      <w:r w:rsidR="00387D1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сельским Советом депутатов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на плановый период.</w:t>
      </w:r>
    </w:p>
    <w:p w:rsidR="004851A9" w:rsidRPr="004851A9" w:rsidRDefault="00387D17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="004851A9" w:rsidRPr="004851A9">
        <w:rPr>
          <w:rFonts w:ascii="Times New Roman" w:hAnsi="Times New Roman" w:cs="Times New Roman"/>
          <w:sz w:val="24"/>
          <w:szCs w:val="24"/>
          <w:lang w:eastAsia="ru-RU"/>
        </w:rPr>
        <w:t>Прогнозный план (программа) приватизации включает: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, иного имущества, составляющего казну муниципального образования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, с указанием характеристики соответствующего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-сведения об акционерных обществах и обществах с ограниченной ответственностью, акции, 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доли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в уставных капиталах которых в соответствии с решениями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Сейкинского сельского Совета депутатов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подлежат внесению в уставный капитал иных акционерных обществ;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-сведения об ином имуществе, составляющем казну муниципального образования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, которое подлежит внесению в уставный капитал акционерных обществ;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-прогноз объемов поступлений в бюджет 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 Чойского района Республики Алтай</w:t>
      </w:r>
      <w:r w:rsidR="00387D17"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6.3.При включении муниципального имущества в соответствующие перечни указываются: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а) для муниципальных унитарных предприятий - наименование и место нахождения;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б) для акций акционерных обществ, находящихся в муниципальной собственности: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-наименование и место нахождения акционерного общества;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-доля и количество акций, подлежащих приватизации;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-наименование и место нахождения общества с ограниченной ответственностью;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г) 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   6.4. Программа приватизации утверждается не позднее 10 рабочих дней до начала планового периода.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   6.5.</w:t>
      </w:r>
      <w:r w:rsidR="00387D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изменений в программу приватизации в текущем финансовом году осуществляется путем внесения Главой 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="0051089F"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соответствующего проекта решения 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>в Сейкинский сельский Совета депутатов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, подготовленного с соблюдением требований пунктов 2 и 3 настоящей статьи.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    6.6.Программа приватизации, решение о внесении изменений в программу приватизации размещаются в течение 15 дней со дня утверждения 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>Сейкинским сельским Советом депутатов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соответствии с требованиями, установленными Федеральным законом "О приватизации государственн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>ого и муниципального имущества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7. ПОРЯДОК ПРИНЯТИЯ РЕШЕНИЙ ОБ УСЛОВИЯХ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ПРИВАТИЗАЦИИ МУНИЦИПАЛЬНОГО ИМУЩЕСТВА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  путем издания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постановления Администрации 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7.2. В соответствии с утвержденной 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>Сейкинским сельским Советом депутатов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Программой приватизации постановление Администрации 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об условиях приватизации муниципального имущества должно содержать: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наименование имущества и иные позволяющие его индивидуализировать данные (характеристика объекта);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способ приватизации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начальную цену;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срок рассрочки платежа (в случае ее предоставления);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5) состав комиссии по проведению приватизации;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6) иные необходимые для приватизации имущества сведения.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7.3. В случае приватизации имущественного комплекса унитарного предприятия постановлением Администрации 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>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об условиях приватизации муниципального имущества также утверждается: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</w:t>
      </w:r>
      <w:r w:rsidRPr="0051089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</w:t>
      </w:r>
      <w:hyperlink r:id="rId14" w:history="1">
        <w:r w:rsidRPr="0051089F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1089F">
        <w:rPr>
          <w:rFonts w:ascii="Times New Roman" w:hAnsi="Times New Roman" w:cs="Times New Roman"/>
          <w:sz w:val="24"/>
          <w:szCs w:val="24"/>
          <w:lang w:eastAsia="ru-RU"/>
        </w:rPr>
        <w:t xml:space="preserve"> от 21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.12.2001г. N178-ФЗ «О приватизации государственного и муниципального имущества»;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8. ИНФОРМАЦИОННОЕ ОБЕСПЕЧЕНИЕ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ПРИВАТИЗАЦИИ МУНИЦИПАЛЬНОГО ИМУЩЕСТВА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способ приватизации такого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начальная цена продажи такого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5) форма подачи предложений о цене такого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8) порядок, место, даты начала и окончания подачи заявок, предложений;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9) исчерпывающий перечень представляемых покупателями документов;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10) срок заключения договора купли-продажи такого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13)порядок определения победителей (при проведен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14) место и срок подведения итогов продажи муниципального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16) размер и порядок выплаты вознаграждения юридическому лицу, которое в соответствии с подпунктом 8.1 пункта 1 статьи 6 настоящего Федерального закона от 21.12.2001 № 178-ФЗ «О приватизации государственного и муниципального имущества»,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десяти дней со дня совершения указанных сделок.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дата и место проведения торгов;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наименование продавца такого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количество поданных заявок;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5) лица, признанные участниками торгов;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6) цена сделки приватизации;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7) имя физического лица или наименование юридического лица - покупателя.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9. СПОСОБЫ ПРИВАТИЗАЦИИ МУНИЦИПАЛЬНОГО ИМУЩЕСТВА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9.1. Способы приватизации муниципального имущества: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преобразование унитарного предприятия в открытое акционерное общество;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продажа муниципального имущества на аукционе;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продажа муниципального имущества на конкурсе;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продажа муниципального имущества посредством публичного предложения;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продажа муниципального имущества без объявления цены;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внесение муниципального имущества в качестве вклада в уставные капиталы открытых акционерных обществ;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- продажа муниципального имущества иным способом, установленным Федеральным </w:t>
      </w:r>
      <w:hyperlink r:id="rId15" w:history="1">
        <w:r w:rsidRPr="0051089F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108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от 21.12.2001г. N178-ФЗ «О приватизации государственного и муниципального имущества».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9.2. Продажа муниципального имущества на конкурсе.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Конкурс, в котором принял участие только один участник, признается несостоявшимся.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9.2.1. Порядок подготовки и условия конкурса.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Продавец при проведении конкурса создает Комиссию.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Условия конкурса подлежат опубликованию в информационном сообщен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го проведении не менее чем за 30 дней до дня осуществления продажи.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3) При продаже имущества, находящегося в муниципальной собственности, публикуемые в информационном сообщении условия конкурса разрабатываются и утверждаются Администрацией </w:t>
      </w:r>
      <w:r w:rsidR="0051089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Сейкинское </w:t>
      </w:r>
      <w:proofErr w:type="gramStart"/>
      <w:r w:rsidR="0051089F">
        <w:rPr>
          <w:rFonts w:ascii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="0051089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  <w:proofErr w:type="gramEnd"/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7) Документом, подтверждающим поступление задатка на счет продавца, является выписка со счета продавца.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9.2.2. Порядок проведения конкурса и оформление его результатов.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Предложения, содержащие цену ниже начальной цены, не рассматриваются.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купли-продажи заключается между продавцом и победителем в срок не позднее 10 дней 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об итогах конкурса в соответствии с действующим законодательством.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10) Для обеспечения эффективного контроля исполнения условий конкурса продавец обязан: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вести учет договоров купли-продажи имущества, заключенных по результатам конкурса;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принимать от победителей конкурса отчетные документы, подтверждающие выполнение условий конкурса;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r w:rsidR="007F5D55" w:rsidRPr="004851A9">
        <w:rPr>
          <w:rFonts w:ascii="Times New Roman" w:hAnsi="Times New Roman" w:cs="Times New Roman"/>
          <w:sz w:val="24"/>
          <w:szCs w:val="24"/>
          <w:lang w:eastAsia="ru-RU"/>
        </w:rPr>
        <w:t>конкурса,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представленного победителем конкурса сводного (итогового) отчета.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Указанная проверка проводится Комиссией.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13) Комиссия осуществляет проверку выполнения условий конкурса в целом.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пункте 19 статьи 20 Федерального закона от 21.12.2001г. N178-ФЗ «О приватизации государственного и муниципального имущества».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Голосование по данным вопросам победитель конкурса осуществляет в соответствии с 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письменными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директивам Администрации </w:t>
      </w:r>
      <w:r w:rsidR="007F5D5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16" w:history="1">
        <w:r w:rsidRPr="007F5D55">
          <w:rPr>
            <w:rFonts w:ascii="Times New Roman" w:hAnsi="Times New Roman" w:cs="Times New Roman"/>
            <w:sz w:val="24"/>
            <w:szCs w:val="24"/>
            <w:lang w:eastAsia="ru-RU"/>
          </w:rPr>
          <w:t>пунктом 3 статьи 14</w:t>
        </w:r>
      </w:hyperlink>
      <w:r w:rsidRPr="007F5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</w:t>
      </w:r>
      <w:r w:rsidR="007F5D5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9.3. Продажа муниципального имущества без объявления цены.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9.3.1. Порядок организации приема заявок и предложений о цене приобретения имущества без объявления цены.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К заявке прилагаются документы по перечню, указанному в информационном сообщении.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Продавец осуществляет прием заявок в течение указанного в информационном сообщении срока.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Форма бланка заявки утверждается продавцом и приводится в информационном сообщении.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Претендент вправе подать только одно предложение о цене приобретения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Продавец отказывает претенденту в приеме заявки в случае, если: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заявка представлена по истечении срока приема заявок, указанного в информационном сообщении;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заявка оформлена с нарушением требований, установленных продавцом;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Указанный перечень оснований для отказа в приеме заявки является исчерпывающим.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9.3.2. Порядок подведения итогов продажи муниципального имущества без объявления цены.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Покупателем имущества признается: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Протокол об итогах продажи имущества должен содержать: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сведения об имуществе;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общее количество зарегистрированных заявок;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 рассмотренных 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предложениях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о цене приобретения имущества с указанием подавших их претендентов;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сведения о покупателе имущества;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цену приобретения имущества, предложенную покупателем;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- иные необходимые сведения.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9.3.3. Порядок заключения договора купли-продажи имущества без объявления цены.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Договор купли-продажи имущества заключается в течение 10 дней с даты подведения итогов продажи.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2) Договор купли-продажи имущества должен содержать все существенные условия, предусмотренные </w:t>
      </w:r>
      <w:r w:rsidRPr="007F5D55">
        <w:rPr>
          <w:rFonts w:ascii="Times New Roman" w:hAnsi="Times New Roman" w:cs="Times New Roman"/>
          <w:sz w:val="24"/>
          <w:szCs w:val="24"/>
          <w:lang w:eastAsia="ru-RU"/>
        </w:rPr>
        <w:t xml:space="preserve">для таких договоров Гражданским </w:t>
      </w:r>
      <w:hyperlink r:id="rId17" w:history="1">
        <w:r w:rsidRPr="007F5D55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F5D55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8" w:history="1">
        <w:r w:rsidRPr="007F5D5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F5D55">
        <w:rPr>
          <w:rFonts w:ascii="Times New Roman" w:hAnsi="Times New Roman" w:cs="Times New Roman"/>
          <w:sz w:val="24"/>
          <w:szCs w:val="24"/>
          <w:lang w:eastAsia="ru-RU"/>
        </w:rPr>
        <w:t xml:space="preserve"> от 21.12.2001г. N178-ФЗ "О приватизации государственного и муниципального имущества" и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Российской Федерации.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9.3.4. Оплата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5) Факт оплаты имущества подтверждается выпиской со счета продавца, подтверждающей поступление сре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азмере и сроки, указанные в договоре купли-продажи имущества или решении о рассрочке оплаты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9.4. Приватизация </w:t>
      </w:r>
      <w:r w:rsidRPr="007F5D5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имущества иными способами осуществляется в соответствии с нормами Федерального </w:t>
      </w:r>
      <w:hyperlink r:id="rId19" w:history="1">
        <w:r w:rsidRPr="007F5D55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7F5D55">
        <w:rPr>
          <w:rFonts w:ascii="Times New Roman" w:hAnsi="Times New Roman" w:cs="Times New Roman"/>
          <w:sz w:val="24"/>
          <w:szCs w:val="24"/>
          <w:lang w:eastAsia="ru-RU"/>
        </w:rPr>
        <w:t xml:space="preserve"> от 21.12.2001г. N178-ФЗ «О приватизации государственного и муниципального имущества» и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10. ОФОРМЛЕНИЕ СДЕЛОК КУПЛИ-ПРОДАЖИ 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10.2.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11. ПОРЯДОК ОПЛАТЫ МУНИЦИПАЛЬНОГО ИМУЩЕСТВА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11.1. Средства от приватизации муниципального имущества поступают на счет бюджета </w:t>
      </w:r>
      <w:r w:rsidR="007F5D5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11.2. 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полученных от продажи муниципального имущества в бюджет </w:t>
      </w:r>
      <w:r w:rsidR="007F5D5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11.3. Вопросы, не </w:t>
      </w:r>
      <w:r w:rsidRPr="007F5D55">
        <w:rPr>
          <w:rFonts w:ascii="Times New Roman" w:hAnsi="Times New Roman" w:cs="Times New Roman"/>
          <w:sz w:val="24"/>
          <w:szCs w:val="24"/>
          <w:lang w:eastAsia="ru-RU"/>
        </w:rPr>
        <w:t xml:space="preserve">урегулированные настоящим Положением, регламентируются Федеральным </w:t>
      </w:r>
      <w:hyperlink r:id="rId20" w:history="1">
        <w:r w:rsidRPr="007F5D5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от 21.12.2001 N 178-ФЗ "О приватизации государственного и муниципального имущества".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12. ОТЧЕТ О ВЫПОЛНЕНИИ ПРОГНОЗНОГО ПЛАНА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> (ПРОГРАММЫ) ПРИВАТИЗАЦИИ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F5D5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 Чойского района Республики Алтай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 не позднее 1 марта года, следующего за отчетным годом, представляет в </w:t>
      </w:r>
      <w:proofErr w:type="spellStart"/>
      <w:r w:rsidR="007F5D55">
        <w:rPr>
          <w:rFonts w:ascii="Times New Roman" w:hAnsi="Times New Roman" w:cs="Times New Roman"/>
          <w:sz w:val="24"/>
          <w:szCs w:val="24"/>
          <w:lang w:eastAsia="ru-RU"/>
        </w:rPr>
        <w:t>Сейкинский</w:t>
      </w:r>
      <w:proofErr w:type="spellEnd"/>
      <w:r w:rsidR="007F5D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Совет депутатов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для утверждения отчет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приватизации государственного и муниципального имущества и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в Правила подготовки и принятия решений об условиях приватизации федерального имущества.</w:t>
      </w:r>
    </w:p>
    <w:p w:rsidR="004851A9" w:rsidRPr="004851A9" w:rsidRDefault="004851A9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12.2. </w:t>
      </w:r>
      <w:proofErr w:type="gramStart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</w:t>
      </w:r>
      <w:r w:rsidR="007F5D55">
        <w:rPr>
          <w:rFonts w:ascii="Times New Roman" w:hAnsi="Times New Roman" w:cs="Times New Roman"/>
          <w:sz w:val="24"/>
          <w:szCs w:val="24"/>
          <w:lang w:eastAsia="ru-RU"/>
        </w:rPr>
        <w:t xml:space="preserve">Сейкинское сельское поселение Чойского района Республики Алтай 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и размещению на официальном сайте, определенном Администрацией </w:t>
      </w:r>
      <w:r w:rsidR="007F5D5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Сейкинское сельское поселение</w:t>
      </w:r>
      <w:r w:rsidRPr="004851A9">
        <w:rPr>
          <w:rFonts w:ascii="Times New Roman" w:hAnsi="Times New Roman" w:cs="Times New Roman"/>
          <w:sz w:val="24"/>
          <w:szCs w:val="24"/>
          <w:lang w:eastAsia="ru-RU"/>
        </w:rPr>
        <w:t>, а также на официальном сайте Российской Федерации в сети "Интернет" для размещения информации о проведении торгов</w:t>
      </w:r>
      <w:proofErr w:type="gramEnd"/>
      <w:r w:rsidRPr="004851A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"О приватизации государственного и муниципального имущества", в течение 10 дней со дня его утверждения.</w:t>
      </w:r>
    </w:p>
    <w:p w:rsidR="004E322C" w:rsidRPr="004851A9" w:rsidRDefault="004E322C" w:rsidP="0048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322C" w:rsidRPr="004851A9" w:rsidSect="004851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B1D"/>
    <w:multiLevelType w:val="hybridMultilevel"/>
    <w:tmpl w:val="89CCE236"/>
    <w:lvl w:ilvl="0" w:tplc="32A8C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543B5"/>
    <w:multiLevelType w:val="multilevel"/>
    <w:tmpl w:val="8D0E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271E3"/>
    <w:multiLevelType w:val="hybridMultilevel"/>
    <w:tmpl w:val="B942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F07EC"/>
    <w:multiLevelType w:val="multilevel"/>
    <w:tmpl w:val="2E1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A9"/>
    <w:rsid w:val="000C49F0"/>
    <w:rsid w:val="00265FB9"/>
    <w:rsid w:val="00387D17"/>
    <w:rsid w:val="004851A9"/>
    <w:rsid w:val="004E322C"/>
    <w:rsid w:val="0051089F"/>
    <w:rsid w:val="005111F0"/>
    <w:rsid w:val="007F5D55"/>
    <w:rsid w:val="00807980"/>
    <w:rsid w:val="00A8143D"/>
    <w:rsid w:val="00B924FF"/>
    <w:rsid w:val="00CF6713"/>
    <w:rsid w:val="00D5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51A9"/>
    <w:rPr>
      <w:b/>
      <w:bCs/>
    </w:rPr>
  </w:style>
  <w:style w:type="character" w:styleId="a5">
    <w:name w:val="Hyperlink"/>
    <w:basedOn w:val="a0"/>
    <w:uiPriority w:val="99"/>
    <w:semiHidden/>
    <w:unhideWhenUsed/>
    <w:rsid w:val="004851A9"/>
    <w:rPr>
      <w:color w:val="0000FF"/>
      <w:u w:val="single"/>
    </w:rPr>
  </w:style>
  <w:style w:type="paragraph" w:styleId="a6">
    <w:name w:val="No Spacing"/>
    <w:uiPriority w:val="1"/>
    <w:qFormat/>
    <w:rsid w:val="00485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253;fld=134" TargetMode="External"/><Relationship Id="rId13" Type="http://schemas.openxmlformats.org/officeDocument/2006/relationships/hyperlink" Target="consultantplus://offline/main?base=LAW;n=117329;fld=134;dst=100037" TargetMode="External"/><Relationship Id="rId18" Type="http://schemas.openxmlformats.org/officeDocument/2006/relationships/hyperlink" Target="consultantplus://offline/main?base=LAW;n=117329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7671;fld=134;dst=100633" TargetMode="External"/><Relationship Id="rId12" Type="http://schemas.openxmlformats.org/officeDocument/2006/relationships/hyperlink" Target="consultantplus://offline/main?base=LAW;n=117329;fld=134;dst=100354" TargetMode="External"/><Relationship Id="rId17" Type="http://schemas.openxmlformats.org/officeDocument/2006/relationships/hyperlink" Target="consultantplus://offline/main?base=LAW;n=120628;fld=134;dst=10000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329;fld=134;dst=100132" TargetMode="External"/><Relationship Id="rId20" Type="http://schemas.openxmlformats.org/officeDocument/2006/relationships/hyperlink" Target="consultantplus://offline/main?base=LAW;n=117329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29;fld=134;dst=100138" TargetMode="External"/><Relationship Id="rId11" Type="http://schemas.openxmlformats.org/officeDocument/2006/relationships/hyperlink" Target="consultantplus://offline/main?base=RLAW417;n=22686;fld=134;dst=100619" TargetMode="External"/><Relationship Id="rId5" Type="http://schemas.openxmlformats.org/officeDocument/2006/relationships/hyperlink" Target="consultantplus://offline/main?base=LAW;n=112770;fld=134;dst=101166" TargetMode="External"/><Relationship Id="rId15" Type="http://schemas.openxmlformats.org/officeDocument/2006/relationships/hyperlink" Target="consultantplus://offline/main?base=LAW;n=117329;fld=134" TargetMode="External"/><Relationship Id="rId10" Type="http://schemas.openxmlformats.org/officeDocument/2006/relationships/hyperlink" Target="consultantplus://offline/main?base=LAW;n=110872;fld=134" TargetMode="External"/><Relationship Id="rId19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871;fld=134" TargetMode="External"/><Relationship Id="rId14" Type="http://schemas.openxmlformats.org/officeDocument/2006/relationships/hyperlink" Target="consultantplus://offline/main?base=LAW;n=117329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15</Pages>
  <Words>7458</Words>
  <Characters>42515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2023-06-09T06:49:00Z</dcterms:created>
  <dcterms:modified xsi:type="dcterms:W3CDTF">2023-06-21T10:13:00Z</dcterms:modified>
</cp:coreProperties>
</file>