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Руководство по соблюдению обязательных требований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земельного законодательства, предъявляемых при проведении мероприятий по осуществлению муниципального земельного </w:t>
      </w:r>
    </w:p>
    <w:p w:rsidR="00A8120B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контроля на </w:t>
      </w:r>
      <w:r w:rsidR="00A812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End"/>
    </w:p>
    <w:p w:rsidR="00C4672D" w:rsidRDefault="00A8120B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Сейкинское сельское поселение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C4672D" w:rsidRDefault="00C4672D" w:rsidP="00C4672D">
      <w:pPr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13июля 2015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218-ФЗ «О государственной регистрации недвижимости».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Обязанности правообладателей земельных участков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своевременно производить платежи за землю;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выполнять иные требования, предусмотренные Земельным кодексом, федеральными законами.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Возникновение прав на земельный участок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перехода права собственности на здание, сооружение к нескольким собственникам порядок пользования земельным участком </w:t>
      </w:r>
      <w:r w:rsidRPr="00C4672D">
        <w:rPr>
          <w:rFonts w:ascii="Times New Roman" w:hAnsi="Times New Roman"/>
          <w:sz w:val="28"/>
          <w:szCs w:val="28"/>
          <w:lang w:eastAsia="ru-RU"/>
        </w:rPr>
        <w:t>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672D">
        <w:rPr>
          <w:rFonts w:ascii="Times New Roman" w:hAnsi="Times New Roman"/>
          <w:sz w:val="28"/>
          <w:szCs w:val="28"/>
          <w:lang w:eastAsia="ru-RU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5" w:history="1">
        <w:r w:rsidRPr="00C467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C4672D">
        <w:rPr>
          <w:rFonts w:ascii="Times New Roman" w:hAnsi="Times New Roman"/>
          <w:sz w:val="28"/>
          <w:szCs w:val="28"/>
          <w:lang w:eastAsia="ru-RU"/>
        </w:rPr>
        <w:t xml:space="preserve"> для случаев продажи доли в праве общей собственности постороннему лицу.</w:t>
      </w:r>
      <w:proofErr w:type="gramEnd"/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 xml:space="preserve">2) отчуждение здания, сооружения, </w:t>
      </w:r>
      <w:proofErr w:type="gramStart"/>
      <w:r w:rsidRPr="00C4672D">
        <w:rPr>
          <w:rFonts w:ascii="Times New Roman" w:hAnsi="Times New Roman"/>
          <w:sz w:val="28"/>
          <w:szCs w:val="28"/>
          <w:lang w:eastAsia="ru-RU"/>
        </w:rPr>
        <w:t>находящихся</w:t>
      </w:r>
      <w:proofErr w:type="gramEnd"/>
      <w:r w:rsidRPr="00C4672D">
        <w:rPr>
          <w:rFonts w:ascii="Times New Roman" w:hAnsi="Times New Roman"/>
          <w:sz w:val="28"/>
          <w:szCs w:val="28"/>
          <w:lang w:eastAsia="ru-RU"/>
        </w:rPr>
        <w:t xml:space="preserve"> на земельном участке, изъятом из оборота в соответствии со </w:t>
      </w:r>
      <w:hyperlink r:id="rId6" w:history="1">
        <w:r w:rsidRPr="00C467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статьей 27</w:t>
        </w:r>
      </w:hyperlink>
      <w:r w:rsidRPr="00C4672D">
        <w:rPr>
          <w:rFonts w:ascii="Times New Roman" w:hAnsi="Times New Roman"/>
          <w:sz w:val="28"/>
          <w:szCs w:val="28"/>
          <w:lang w:eastAsia="ru-RU"/>
        </w:rPr>
        <w:t xml:space="preserve"> Земельного кодекса;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 xml:space="preserve">3) отчуждение сооружения, которое расположено на земельном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участке на условиях сервитута.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допускается отчуждение земельного участка без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нем здания, сооружения в случае, если они принадлежат одному лицу.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Переоформление прав на земельный участок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  <w:proofErr w:type="gramEnd"/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государственную регистрацию права в соответствии с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21.07.1997 г. № 122-ФЗ «О государственной регистрации прав на недвижимое имущество и сделок с ним».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Платность использования земли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исчисления и уплаты земельного налога устанавливается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администрации </w:t>
      </w:r>
      <w:r w:rsidR="00A8120B">
        <w:rPr>
          <w:rFonts w:ascii="Times New Roman" w:hAnsi="Times New Roman"/>
          <w:sz w:val="28"/>
          <w:szCs w:val="28"/>
          <w:lang w:eastAsia="ru-RU"/>
        </w:rPr>
        <w:t>Чойского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договорами аренды земельных участков.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4D515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Изменение видов разрешенного использования земельных участков</w:t>
      </w:r>
      <w:r w:rsidR="003355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объектов капитального строительства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r w:rsidR="0033550E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A8120B">
        <w:rPr>
          <w:rFonts w:ascii="Times New Roman" w:hAnsi="Times New Roman"/>
          <w:sz w:val="28"/>
          <w:szCs w:val="28"/>
          <w:lang w:eastAsia="ru-RU"/>
        </w:rPr>
        <w:t>муниципального образования Сейкинское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условно разрешенные виды использования;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дополнительных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правонарушения в области охраны и использования земель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sz w:val="28"/>
          <w:szCs w:val="28"/>
          <w:lang w:val="en-US" w:eastAsia="ru-RU"/>
        </w:rPr>
        <w:t>XIII</w:t>
      </w:r>
      <w:r w:rsidRPr="00FE74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Par166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соблюдения требований земельного законодательства и применение мер ответственности за нарушение таких требований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осуществляется в строгом соответствии со следующими нормативными правовыми актами: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Конституцией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Кодексом Российской Федерации об административных правонарушениях;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Земельным кодексом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иными нормативными правовыми актами.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="00C4672D">
        <w:rPr>
          <w:rFonts w:ascii="Times New Roman" w:hAnsi="Times New Roman"/>
          <w:sz w:val="28"/>
          <w:szCs w:val="28"/>
        </w:rPr>
        <w:t>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Проведение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</w:t>
      </w:r>
      <w:r w:rsidR="0033550E">
        <w:rPr>
          <w:rFonts w:ascii="Times New Roman" w:hAnsi="Times New Roman"/>
          <w:sz w:val="28"/>
          <w:szCs w:val="28"/>
        </w:rPr>
        <w:t xml:space="preserve"> (профилактические мероприятия)</w:t>
      </w:r>
      <w:r>
        <w:rPr>
          <w:rFonts w:ascii="Times New Roman" w:hAnsi="Times New Roman"/>
          <w:sz w:val="28"/>
          <w:szCs w:val="28"/>
        </w:rPr>
        <w:t>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Проведение ежегодного анализа и оценки эффективности муниципального земельного контроля;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Размещение информации на официальном </w:t>
      </w:r>
      <w:r w:rsidR="0033550E">
        <w:rPr>
          <w:rFonts w:ascii="Times New Roman" w:hAnsi="Times New Roman"/>
          <w:sz w:val="28"/>
          <w:szCs w:val="28"/>
        </w:rPr>
        <w:t xml:space="preserve">портале </w:t>
      </w:r>
      <w:r w:rsidR="00A8120B">
        <w:rPr>
          <w:rFonts w:ascii="Times New Roman" w:hAnsi="Times New Roman"/>
          <w:sz w:val="28"/>
          <w:szCs w:val="28"/>
        </w:rPr>
        <w:t>муниципального образования Сейкинское сельское поселение</w:t>
      </w:r>
      <w:r w:rsidR="0033550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</w:t>
      </w:r>
      <w:r w:rsidR="0033550E">
        <w:rPr>
          <w:rFonts w:ascii="Times New Roman" w:hAnsi="Times New Roman"/>
          <w:sz w:val="28"/>
          <w:szCs w:val="28"/>
        </w:rPr>
        <w:t xml:space="preserve">портале </w:t>
      </w:r>
      <w:r w:rsidR="00A8120B">
        <w:rPr>
          <w:rFonts w:ascii="Times New Roman" w:hAnsi="Times New Roman"/>
          <w:sz w:val="28"/>
          <w:szCs w:val="28"/>
        </w:rPr>
        <w:t>муниципального образования Сейкинское сельское поселение</w:t>
      </w:r>
      <w:r w:rsidR="0033550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C4672D" w:rsidRDefault="00C4672D" w:rsidP="00C4672D">
      <w:pPr>
        <w:jc w:val="both"/>
        <w:rPr>
          <w:rFonts w:ascii="Times New Roman" w:hAnsi="Times New Roman"/>
          <w:sz w:val="28"/>
          <w:szCs w:val="28"/>
        </w:rPr>
      </w:pPr>
    </w:p>
    <w:p w:rsidR="0033550E" w:rsidRDefault="0033550E" w:rsidP="00C4672D">
      <w:pPr>
        <w:jc w:val="both"/>
        <w:rPr>
          <w:rFonts w:ascii="Times New Roman" w:hAnsi="Times New Roman"/>
          <w:sz w:val="28"/>
          <w:szCs w:val="28"/>
        </w:rPr>
      </w:pPr>
    </w:p>
    <w:p w:rsidR="0033550E" w:rsidRDefault="0033550E" w:rsidP="00C4672D">
      <w:pPr>
        <w:jc w:val="both"/>
        <w:rPr>
          <w:rFonts w:ascii="Times New Roman" w:hAnsi="Times New Roman"/>
          <w:sz w:val="28"/>
          <w:szCs w:val="28"/>
        </w:rPr>
      </w:pPr>
    </w:p>
    <w:p w:rsidR="0033550E" w:rsidRDefault="0033550E" w:rsidP="00C4672D">
      <w:pPr>
        <w:jc w:val="both"/>
        <w:rPr>
          <w:rFonts w:ascii="Times New Roman" w:hAnsi="Times New Roman"/>
          <w:sz w:val="28"/>
          <w:szCs w:val="28"/>
        </w:rPr>
      </w:pPr>
    </w:p>
    <w:p w:rsidR="0033550E" w:rsidRDefault="0033550E" w:rsidP="00C4672D">
      <w:pPr>
        <w:jc w:val="both"/>
        <w:rPr>
          <w:rFonts w:ascii="Times New Roman" w:hAnsi="Times New Roman"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Повышению эффективности осуществления муниципального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земельного контроля будет способствовать: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Отдельное финансирование вопросов связанных с осуществлением муниципального земельного контроля;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Привлечение кадастровых инженеров;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 в вопросах осуществления муниципального</w:t>
      </w:r>
    </w:p>
    <w:p w:rsidR="00C4672D" w:rsidRPr="00A8120B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земельного контроля на территории </w:t>
      </w:r>
      <w:r w:rsidR="00A8120B" w:rsidRPr="00A8120B">
        <w:rPr>
          <w:rFonts w:ascii="Times New Roman" w:hAnsi="Times New Roman"/>
          <w:b/>
          <w:sz w:val="28"/>
          <w:szCs w:val="28"/>
        </w:rPr>
        <w:t>муниципального образования Сейкинское сельское поселение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0E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3550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33550E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Осуществление рейдовых мероприятий без взаимодействия с юридическими лицами, индивидуальными предпринимателями, направленных на профилактику нарушений обязательных требований;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672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="00C4672D">
        <w:rPr>
          <w:rFonts w:ascii="Times New Roman" w:hAnsi="Times New Roman"/>
          <w:sz w:val="28"/>
          <w:szCs w:val="28"/>
        </w:rPr>
        <w:t>ыполнение в полном объеме плановых проверок по соблюдению земельного законодательства;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672D">
        <w:rPr>
          <w:rFonts w:ascii="Times New Roman" w:hAnsi="Times New Roman"/>
          <w:sz w:val="28"/>
          <w:szCs w:val="28"/>
        </w:rPr>
        <w:t>)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672D">
        <w:rPr>
          <w:rFonts w:ascii="Times New Roman" w:hAnsi="Times New Roman"/>
          <w:sz w:val="28"/>
          <w:szCs w:val="28"/>
        </w:rPr>
        <w:t xml:space="preserve">) Взаимодействие с органами государственного земельного </w:t>
      </w:r>
      <w:r>
        <w:rPr>
          <w:rFonts w:ascii="Times New Roman" w:hAnsi="Times New Roman"/>
          <w:sz w:val="28"/>
          <w:szCs w:val="28"/>
        </w:rPr>
        <w:t>надзора</w:t>
      </w:r>
      <w:r w:rsidR="00C4672D">
        <w:rPr>
          <w:rFonts w:ascii="Times New Roman" w:hAnsi="Times New Roman"/>
          <w:sz w:val="28"/>
          <w:szCs w:val="28"/>
        </w:rPr>
        <w:t xml:space="preserve">, органами прокуратуры и иными органами и должностными лицами, чья деятельность связана с реализацией функций в области государственного земельного </w:t>
      </w:r>
      <w:r>
        <w:rPr>
          <w:rFonts w:ascii="Times New Roman" w:hAnsi="Times New Roman"/>
          <w:sz w:val="28"/>
          <w:szCs w:val="28"/>
        </w:rPr>
        <w:t>надзора</w:t>
      </w:r>
      <w:r w:rsidR="00C4672D">
        <w:rPr>
          <w:rFonts w:ascii="Times New Roman" w:hAnsi="Times New Roman"/>
          <w:sz w:val="28"/>
          <w:szCs w:val="28"/>
        </w:rPr>
        <w:t>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bookmarkStart w:id="1" w:name="_GoBack"/>
      <w:bookmarkEnd w:id="1"/>
      <w:r w:rsidR="00C4672D">
        <w:rPr>
          <w:rFonts w:ascii="Times New Roman" w:hAnsi="Times New Roman"/>
          <w:sz w:val="28"/>
          <w:szCs w:val="28"/>
        </w:rPr>
        <w:t xml:space="preserve">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предпринимателями.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4672D" w:rsidSect="002E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72D"/>
    <w:rsid w:val="001B4B52"/>
    <w:rsid w:val="002E1917"/>
    <w:rsid w:val="0033550E"/>
    <w:rsid w:val="00A8120B"/>
    <w:rsid w:val="00C4672D"/>
    <w:rsid w:val="00D7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76E387FF88BD5A64715BE4A6B7159DB217E1B44211Ai5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B0C66CF3B6FCDE7154447CB4B349511F759F3CC1EB070548C3B7972q41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5D6DC3E9360BFCF4F652440A9CA961461F5FC07A29AFA76C6B4D8C7B4CDF8F878559CD595B16C75m4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635D6DC3E9360BFCF4F652440A9CA961460F7FA07A49AFA76C6B4D8C7B4CDF8F878559CD594B06F75m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Admin</cp:lastModifiedBy>
  <cp:revision>2</cp:revision>
  <cp:lastPrinted>2018-07-30T06:26:00Z</cp:lastPrinted>
  <dcterms:created xsi:type="dcterms:W3CDTF">2021-04-06T10:03:00Z</dcterms:created>
  <dcterms:modified xsi:type="dcterms:W3CDTF">2021-04-06T10:03:00Z</dcterms:modified>
</cp:coreProperties>
</file>