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611905" w:rsidTr="00611905">
        <w:trPr>
          <w:trHeight w:val="2682"/>
        </w:trPr>
        <w:tc>
          <w:tcPr>
            <w:tcW w:w="3155" w:type="dxa"/>
          </w:tcPr>
          <w:p w:rsidR="00611905" w:rsidRDefault="0061190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11905" w:rsidRDefault="0061190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611905" w:rsidRDefault="0061190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611905" w:rsidRDefault="006119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11905" w:rsidRDefault="0061190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905" w:rsidRDefault="0061190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55" w:type="dxa"/>
          </w:tcPr>
          <w:p w:rsidR="00611905" w:rsidRDefault="0061190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611905" w:rsidRDefault="006119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11905" w:rsidRDefault="006119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611905" w:rsidRDefault="006119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611905" w:rsidRDefault="006119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611905" w:rsidRDefault="006119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611905" w:rsidRDefault="0061190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1905" w:rsidRDefault="0061190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1905" w:rsidRDefault="00611905">
      <w:pPr>
        <w:rPr>
          <w:rFonts w:ascii="Times New Roman" w:hAnsi="Times New Roman" w:cs="Times New Roman"/>
          <w:sz w:val="28"/>
          <w:szCs w:val="28"/>
        </w:rPr>
      </w:pPr>
    </w:p>
    <w:p w:rsidR="00611905" w:rsidRDefault="00611905">
      <w:pPr>
        <w:rPr>
          <w:rFonts w:ascii="Times New Roman" w:hAnsi="Times New Roman" w:cs="Times New Roman"/>
          <w:sz w:val="28"/>
          <w:szCs w:val="28"/>
        </w:rPr>
      </w:pPr>
    </w:p>
    <w:p w:rsidR="00611905" w:rsidRDefault="00611905">
      <w:pPr>
        <w:rPr>
          <w:rFonts w:ascii="Times New Roman" w:hAnsi="Times New Roman" w:cs="Times New Roman"/>
          <w:sz w:val="28"/>
          <w:szCs w:val="28"/>
        </w:rPr>
      </w:pPr>
    </w:p>
    <w:p w:rsidR="00611905" w:rsidRDefault="00611905">
      <w:pPr>
        <w:rPr>
          <w:rFonts w:ascii="Times New Roman" w:hAnsi="Times New Roman" w:cs="Times New Roman"/>
          <w:sz w:val="28"/>
          <w:szCs w:val="28"/>
        </w:rPr>
      </w:pPr>
    </w:p>
    <w:p w:rsidR="00611905" w:rsidRDefault="00611905">
      <w:pPr>
        <w:rPr>
          <w:rFonts w:ascii="Times New Roman" w:hAnsi="Times New Roman" w:cs="Times New Roman"/>
          <w:sz w:val="28"/>
          <w:szCs w:val="28"/>
        </w:rPr>
      </w:pPr>
    </w:p>
    <w:p w:rsidR="00611905" w:rsidRDefault="00611905">
      <w:pPr>
        <w:rPr>
          <w:rFonts w:ascii="Times New Roman" w:hAnsi="Times New Roman" w:cs="Times New Roman"/>
          <w:sz w:val="28"/>
          <w:szCs w:val="28"/>
        </w:rPr>
      </w:pPr>
    </w:p>
    <w:p w:rsidR="00611905" w:rsidRDefault="00611905">
      <w:pPr>
        <w:rPr>
          <w:rFonts w:ascii="Times New Roman" w:hAnsi="Times New Roman" w:cs="Times New Roman"/>
          <w:sz w:val="28"/>
          <w:szCs w:val="28"/>
        </w:rPr>
      </w:pPr>
    </w:p>
    <w:p w:rsidR="004E322C" w:rsidRDefault="00611905" w:rsidP="00611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«25» января 2023г.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6</w:t>
      </w:r>
    </w:p>
    <w:p w:rsidR="00611905" w:rsidRPr="00611905" w:rsidRDefault="00611905" w:rsidP="006119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1905">
        <w:rPr>
          <w:rFonts w:ascii="Times New Roman" w:hAnsi="Times New Roman"/>
          <w:b/>
          <w:sz w:val="28"/>
          <w:szCs w:val="28"/>
        </w:rPr>
        <w:t>Об отмене постановления администрации Сейкинского сельского поселения от 14.12.2018г. № 43 «Об утверждении Порядка заключения специального инвестиционного контракта сельской администрацией Сейкинского сельского поселения Чойского района Республики Алтай»</w:t>
      </w:r>
    </w:p>
    <w:p w:rsidR="00611905" w:rsidRPr="00611905" w:rsidRDefault="00611905" w:rsidP="00611905">
      <w:pPr>
        <w:pStyle w:val="a3"/>
        <w:rPr>
          <w:rFonts w:ascii="Times New Roman" w:hAnsi="Times New Roman"/>
          <w:sz w:val="28"/>
          <w:szCs w:val="28"/>
        </w:rPr>
      </w:pPr>
    </w:p>
    <w:p w:rsidR="00611905" w:rsidRPr="00611905" w:rsidRDefault="00611905" w:rsidP="006119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1905">
        <w:rPr>
          <w:rFonts w:ascii="Times New Roman" w:hAnsi="Times New Roman"/>
          <w:sz w:val="28"/>
          <w:szCs w:val="28"/>
        </w:rPr>
        <w:t>Рассмотрев протест прокуратуры от 28.12.2022г. на постановление администрации Сейкинского сельского поселения от 14.12.2018г. № 43 «Об утверждении Порядка заключения специального инвестиционного контракта сельской администрацией Сейкинского сельского поселения Чойского района Республики Алтай», руководствуясь Уставом Сейкинского сельского поселения</w:t>
      </w:r>
    </w:p>
    <w:p w:rsidR="00611905" w:rsidRDefault="00611905" w:rsidP="00611905">
      <w:pPr>
        <w:pStyle w:val="a3"/>
        <w:rPr>
          <w:rFonts w:ascii="Times New Roman" w:hAnsi="Times New Roman"/>
          <w:sz w:val="28"/>
          <w:szCs w:val="28"/>
        </w:rPr>
      </w:pPr>
    </w:p>
    <w:p w:rsidR="00611905" w:rsidRPr="00611905" w:rsidRDefault="00611905" w:rsidP="006119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1905">
        <w:rPr>
          <w:rFonts w:ascii="Times New Roman" w:hAnsi="Times New Roman"/>
          <w:b/>
          <w:sz w:val="28"/>
          <w:szCs w:val="28"/>
        </w:rPr>
        <w:t>ПОСТАНОВЛЯЮ</w:t>
      </w:r>
    </w:p>
    <w:p w:rsidR="00611905" w:rsidRPr="00611905" w:rsidRDefault="00611905" w:rsidP="006119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1905" w:rsidRDefault="00611905" w:rsidP="0061190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1905">
        <w:rPr>
          <w:rFonts w:ascii="Times New Roman" w:hAnsi="Times New Roman" w:cs="Times New Roman"/>
          <w:sz w:val="28"/>
          <w:szCs w:val="28"/>
        </w:rPr>
        <w:t>остановление администрации Сейкинского сельского поселения от 14.12.2018г. № 43 «Об утверждении Порядка заключения специального инвестиционного контракта сельской администрацией Сейкинского сельского поселения Чойского района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611905" w:rsidRDefault="00611905" w:rsidP="0061190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611905" w:rsidRPr="00611905" w:rsidRDefault="00611905" w:rsidP="0061190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сайте администрации в сети «Интернет», разместить на информационных стендах села.</w:t>
      </w:r>
    </w:p>
    <w:p w:rsidR="00611905" w:rsidRDefault="00611905">
      <w:pPr>
        <w:rPr>
          <w:rFonts w:ascii="Times New Roman" w:hAnsi="Times New Roman" w:cs="Times New Roman"/>
          <w:sz w:val="28"/>
          <w:szCs w:val="28"/>
        </w:rPr>
      </w:pPr>
    </w:p>
    <w:p w:rsidR="00611905" w:rsidRPr="00611905" w:rsidRDefault="00611905" w:rsidP="00611905">
      <w:pPr>
        <w:pStyle w:val="a3"/>
        <w:rPr>
          <w:rFonts w:ascii="Times New Roman" w:hAnsi="Times New Roman"/>
          <w:sz w:val="28"/>
          <w:szCs w:val="28"/>
        </w:rPr>
      </w:pPr>
      <w:r w:rsidRPr="0061190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11905" w:rsidRPr="00611905" w:rsidRDefault="00611905" w:rsidP="00611905">
      <w:pPr>
        <w:pStyle w:val="a3"/>
        <w:rPr>
          <w:rFonts w:ascii="Times New Roman" w:hAnsi="Times New Roman"/>
          <w:sz w:val="28"/>
          <w:szCs w:val="28"/>
        </w:rPr>
      </w:pPr>
      <w:r w:rsidRPr="00611905">
        <w:rPr>
          <w:rFonts w:ascii="Times New Roman" w:hAnsi="Times New Roman"/>
          <w:sz w:val="28"/>
          <w:szCs w:val="28"/>
        </w:rPr>
        <w:t>Сейкинское сельское поселение                                                Ю.В. Семикина</w:t>
      </w:r>
    </w:p>
    <w:p w:rsidR="00611905" w:rsidRPr="00611905" w:rsidRDefault="00611905">
      <w:pPr>
        <w:rPr>
          <w:rFonts w:ascii="Times New Roman" w:hAnsi="Times New Roman" w:cs="Times New Roman"/>
          <w:sz w:val="28"/>
          <w:szCs w:val="28"/>
        </w:rPr>
      </w:pPr>
    </w:p>
    <w:sectPr w:rsidR="00611905" w:rsidRPr="00611905" w:rsidSect="006119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C6CC7"/>
    <w:multiLevelType w:val="hybridMultilevel"/>
    <w:tmpl w:val="91CA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905"/>
    <w:rsid w:val="004E322C"/>
    <w:rsid w:val="00611905"/>
    <w:rsid w:val="00E4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9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1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2023-01-25T08:03:00Z</dcterms:created>
  <dcterms:modified xsi:type="dcterms:W3CDTF">2023-01-25T08:10:00Z</dcterms:modified>
</cp:coreProperties>
</file>