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68F" w:rsidRDefault="007C468F" w:rsidP="007C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0404">
        <w:rPr>
          <w:b/>
          <w:noProof/>
          <w:sz w:val="28"/>
          <w:szCs w:val="28"/>
          <w:lang w:eastAsia="ru-RU"/>
        </w:rPr>
        <w:drawing>
          <wp:inline distT="0" distB="0" distL="0" distR="0" wp14:anchorId="17A5EDFE" wp14:editId="53A7F374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68F" w:rsidRDefault="007C468F" w:rsidP="007C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68F" w:rsidRDefault="007C468F" w:rsidP="007C4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68F" w:rsidRPr="007C468F" w:rsidRDefault="007C468F" w:rsidP="007C4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68F">
        <w:rPr>
          <w:rFonts w:ascii="Times New Roman" w:hAnsi="Times New Roman" w:cs="Times New Roman"/>
          <w:b/>
          <w:sz w:val="28"/>
          <w:szCs w:val="28"/>
        </w:rPr>
        <w:t>Единая целевая модель: о главном</w:t>
      </w:r>
    </w:p>
    <w:p w:rsidR="007C468F" w:rsidRDefault="007C468F" w:rsidP="00962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DEC" w:rsidRDefault="00732DEC" w:rsidP="00962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EC">
        <w:rPr>
          <w:rFonts w:ascii="Times New Roman" w:hAnsi="Times New Roman" w:cs="Times New Roman"/>
          <w:sz w:val="28"/>
          <w:szCs w:val="28"/>
        </w:rPr>
        <w:t>Распоряжением Правительства РФ от 29.04.2021 № 1139-р внесены изменения в распоряжение Правительства РФ от 31.01.2017 № 147-р, в том числе, утверждена Целевая модель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 со сроком реализации 01.01.2025 (далее – Единая модель).</w:t>
      </w:r>
    </w:p>
    <w:p w:rsidR="00732DEC" w:rsidRDefault="00732DEC" w:rsidP="00962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EC">
        <w:rPr>
          <w:rFonts w:ascii="Times New Roman" w:hAnsi="Times New Roman" w:cs="Times New Roman"/>
          <w:sz w:val="28"/>
          <w:szCs w:val="28"/>
        </w:rPr>
        <w:t>Основными этапами реализации Единой целевой модели являются: внесение в Единый государственный реестр недвижимости (ЕГРН) сведений о территориальных зонах, границах земельных участков, особо охраняемых природных территорий регионального значения, границ водохранилищ, объектов культурного наследия. Кроме того, в Целевой модели предусмотрены мероприятия по увеличение доли электронных услуг, межведомственного электронного взаимодействия, снижение доли приостановлений и отказов.</w:t>
      </w:r>
    </w:p>
    <w:p w:rsidR="00732DEC" w:rsidRDefault="00732DEC" w:rsidP="00962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EC">
        <w:rPr>
          <w:rFonts w:ascii="Times New Roman" w:hAnsi="Times New Roman" w:cs="Times New Roman"/>
          <w:sz w:val="28"/>
          <w:szCs w:val="28"/>
        </w:rPr>
        <w:t xml:space="preserve">Введены приоритетные направления деятельности </w:t>
      </w:r>
      <w:proofErr w:type="spellStart"/>
      <w:r w:rsidRPr="00732DE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32DEC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 и внесение в ЕГРН сведений об объектах недвижимости, необходимых для определения их кадастровой стоимости.</w:t>
      </w:r>
    </w:p>
    <w:p w:rsidR="00732DEC" w:rsidRDefault="00732DEC" w:rsidP="00962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EC">
        <w:rPr>
          <w:rFonts w:ascii="Times New Roman" w:hAnsi="Times New Roman" w:cs="Times New Roman"/>
          <w:sz w:val="28"/>
          <w:szCs w:val="28"/>
        </w:rPr>
        <w:t>В регионе утверждена Дорожная карта по реализации Единой целевой модели (далее – Дорожная карта).</w:t>
      </w:r>
    </w:p>
    <w:p w:rsidR="00732DEC" w:rsidRDefault="00732DEC" w:rsidP="00962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EC">
        <w:rPr>
          <w:rFonts w:ascii="Times New Roman" w:hAnsi="Times New Roman" w:cs="Times New Roman"/>
          <w:sz w:val="28"/>
          <w:szCs w:val="28"/>
        </w:rPr>
        <w:t>Дорожная карта включает в себя перечень мероприятий, направленных на достижение установленных значений в соответствии с основными этапами реализации целевой модели, к которым относятся: внесение в Единый государственный реестр недвижимости (ЕГРН) сведений о территориальных зонах, границах земельных участков, особо охраняемых природных территорий регионального значения, границ водохранилищ, объектов культурного наследия. Кроме того, в Целевой модели предусмотрены мероприятия по увеличение доли электронных услуг, межведомственного электронного взаимодействия, снижение доли приостановлений и отказов.</w:t>
      </w:r>
    </w:p>
    <w:p w:rsidR="00732DEC" w:rsidRDefault="00732DEC" w:rsidP="00962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EC">
        <w:rPr>
          <w:rFonts w:ascii="Times New Roman" w:hAnsi="Times New Roman" w:cs="Times New Roman"/>
          <w:sz w:val="28"/>
          <w:szCs w:val="28"/>
        </w:rPr>
        <w:t xml:space="preserve">«Реализация комплекса мероприятий, установленных Дорожной картой, окажет положительное влияние на качество и доступность государственных услуг </w:t>
      </w:r>
      <w:proofErr w:type="spellStart"/>
      <w:r w:rsidRPr="00732DE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32DEC">
        <w:rPr>
          <w:rFonts w:ascii="Times New Roman" w:hAnsi="Times New Roman" w:cs="Times New Roman"/>
          <w:sz w:val="28"/>
          <w:szCs w:val="28"/>
        </w:rPr>
        <w:t xml:space="preserve">, экономику региона и развитие инвестиционного климата», - отмечает Председатель регионального отделения Российского союза промышленников и предпринимателей в Республике Алтай Сергей Григорьевич </w:t>
      </w:r>
      <w:proofErr w:type="spellStart"/>
      <w:r w:rsidRPr="00732DEC">
        <w:rPr>
          <w:rFonts w:ascii="Times New Roman" w:hAnsi="Times New Roman" w:cs="Times New Roman"/>
          <w:sz w:val="28"/>
          <w:szCs w:val="28"/>
        </w:rPr>
        <w:t>Коротеев</w:t>
      </w:r>
      <w:proofErr w:type="spellEnd"/>
      <w:r w:rsidRPr="00732DEC">
        <w:rPr>
          <w:rFonts w:ascii="Times New Roman" w:hAnsi="Times New Roman" w:cs="Times New Roman"/>
          <w:sz w:val="28"/>
          <w:szCs w:val="28"/>
        </w:rPr>
        <w:t>.</w:t>
      </w:r>
    </w:p>
    <w:p w:rsidR="00732DEC" w:rsidRDefault="00732DEC" w:rsidP="00962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EC">
        <w:rPr>
          <w:rFonts w:ascii="Times New Roman" w:hAnsi="Times New Roman" w:cs="Times New Roman"/>
          <w:sz w:val="28"/>
          <w:szCs w:val="28"/>
        </w:rPr>
        <w:lastRenderedPageBreak/>
        <w:t>По итогам реализации Единой целевой модели в 2021 году большая часть установленных значений достигнута.</w:t>
      </w:r>
    </w:p>
    <w:p w:rsidR="00962B8C" w:rsidRPr="00732DEC" w:rsidRDefault="00732DEC" w:rsidP="00962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работа по реализации</w:t>
      </w:r>
      <w:r w:rsidRPr="00732DEC">
        <w:rPr>
          <w:rFonts w:ascii="Times New Roman" w:hAnsi="Times New Roman" w:cs="Times New Roman"/>
          <w:sz w:val="28"/>
          <w:szCs w:val="28"/>
        </w:rPr>
        <w:t xml:space="preserve"> мероприятий Дорожной карты, на практике д</w:t>
      </w:r>
      <w:r>
        <w:rPr>
          <w:rFonts w:ascii="Times New Roman" w:hAnsi="Times New Roman" w:cs="Times New Roman"/>
          <w:sz w:val="28"/>
          <w:szCs w:val="28"/>
        </w:rPr>
        <w:t>оказавших свою результативность, будет продолжена.</w:t>
      </w:r>
    </w:p>
    <w:p w:rsidR="00962B8C" w:rsidRDefault="00962B8C" w:rsidP="00962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DEC" w:rsidRPr="00732DEC" w:rsidRDefault="00732DEC" w:rsidP="00962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B8C" w:rsidRDefault="00962B8C" w:rsidP="00962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DEC" w:rsidRDefault="00962B8C" w:rsidP="00962B8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DEC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962B8C" w:rsidRPr="002D7233" w:rsidRDefault="00732DEC" w:rsidP="00962B8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филиалом ФГБУ «ФКП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Росреестра»</w:t>
      </w:r>
      <w:r w:rsidR="00962B8C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="00962B8C">
        <w:rPr>
          <w:rFonts w:ascii="Times New Roman" w:hAnsi="Times New Roman" w:cs="Times New Roman"/>
          <w:sz w:val="28"/>
          <w:szCs w:val="28"/>
        </w:rPr>
        <w:t xml:space="preserve"> Республике Алтай</w:t>
      </w:r>
    </w:p>
    <w:p w:rsidR="00962B8C" w:rsidRPr="00962B8C" w:rsidRDefault="00962B8C" w:rsidP="00962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2B8C" w:rsidRPr="0096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C6"/>
    <w:rsid w:val="00732DEC"/>
    <w:rsid w:val="007C468F"/>
    <w:rsid w:val="00962B8C"/>
    <w:rsid w:val="00C619C6"/>
    <w:rsid w:val="00FE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635B"/>
  <w15:chartTrackingRefBased/>
  <w15:docId w15:val="{0415FAA4-14B3-4AEF-BC57-EE176157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cp:lastPrinted>2022-02-16T04:50:00Z</cp:lastPrinted>
  <dcterms:created xsi:type="dcterms:W3CDTF">2022-02-16T04:42:00Z</dcterms:created>
  <dcterms:modified xsi:type="dcterms:W3CDTF">2022-02-16T07:51:00Z</dcterms:modified>
</cp:coreProperties>
</file>