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FB5928" w:rsidRPr="00F63284" w:rsidTr="007356AC">
        <w:trPr>
          <w:trHeight w:val="2682"/>
        </w:trPr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FB5928" w:rsidRPr="00F63284" w:rsidRDefault="00FB5928" w:rsidP="00FB59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B5928" w:rsidRPr="00F63284" w:rsidRDefault="00FB5928" w:rsidP="007356A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3284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5928" w:rsidRPr="00F63284" w:rsidRDefault="00FB5928" w:rsidP="007356A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845F2" w:rsidRPr="00B456E2" w:rsidRDefault="00E845F2" w:rsidP="00E845F2">
      <w:pPr>
        <w:pStyle w:val="4"/>
        <w:rPr>
          <w:sz w:val="28"/>
        </w:rPr>
      </w:pPr>
      <w:r w:rsidRPr="00B456E2">
        <w:rPr>
          <w:sz w:val="28"/>
        </w:rPr>
        <w:t>ПОСТАНОВЛЕНИЕ</w:t>
      </w:r>
    </w:p>
    <w:p w:rsidR="00FB5928" w:rsidRPr="00B456E2" w:rsidRDefault="00FB5928" w:rsidP="00E845F2">
      <w:pPr>
        <w:pStyle w:val="4"/>
        <w:rPr>
          <w:sz w:val="28"/>
          <w:lang w:val="en-US"/>
        </w:rPr>
      </w:pPr>
    </w:p>
    <w:p w:rsidR="00E845F2" w:rsidRPr="00B456E2" w:rsidRDefault="00683B2C" w:rsidP="009B5532">
      <w:pPr>
        <w:pStyle w:val="4"/>
        <w:jc w:val="center"/>
        <w:rPr>
          <w:sz w:val="28"/>
        </w:rPr>
      </w:pPr>
      <w:r w:rsidRPr="00B456E2">
        <w:rPr>
          <w:sz w:val="28"/>
        </w:rPr>
        <w:t>15</w:t>
      </w:r>
      <w:r w:rsidR="007F51F9" w:rsidRPr="00B456E2">
        <w:rPr>
          <w:sz w:val="28"/>
        </w:rPr>
        <w:t xml:space="preserve"> </w:t>
      </w:r>
      <w:r w:rsidRPr="00B456E2">
        <w:rPr>
          <w:sz w:val="28"/>
        </w:rPr>
        <w:t>июля</w:t>
      </w:r>
      <w:r w:rsidR="007F51F9" w:rsidRPr="00B456E2">
        <w:rPr>
          <w:sz w:val="28"/>
        </w:rPr>
        <w:t xml:space="preserve"> </w:t>
      </w:r>
      <w:r w:rsidR="00660377" w:rsidRPr="00B456E2">
        <w:rPr>
          <w:sz w:val="28"/>
        </w:rPr>
        <w:t>20</w:t>
      </w:r>
      <w:r w:rsidR="007F51F9" w:rsidRPr="00B456E2">
        <w:rPr>
          <w:sz w:val="28"/>
        </w:rPr>
        <w:t>2</w:t>
      </w:r>
      <w:r w:rsidR="00337211" w:rsidRPr="00B456E2">
        <w:rPr>
          <w:sz w:val="28"/>
        </w:rPr>
        <w:t>2</w:t>
      </w:r>
      <w:r w:rsidR="00E845F2" w:rsidRPr="00B456E2">
        <w:rPr>
          <w:sz w:val="28"/>
        </w:rPr>
        <w:t xml:space="preserve"> г.      </w:t>
      </w:r>
      <w:r w:rsidR="0097063E" w:rsidRPr="00B456E2">
        <w:rPr>
          <w:sz w:val="28"/>
        </w:rPr>
        <w:t xml:space="preserve"> </w:t>
      </w:r>
      <w:r w:rsidR="00B456E2">
        <w:rPr>
          <w:sz w:val="28"/>
        </w:rPr>
        <w:t xml:space="preserve">  </w:t>
      </w:r>
      <w:r w:rsidR="00E845F2" w:rsidRPr="00B456E2">
        <w:rPr>
          <w:sz w:val="28"/>
        </w:rPr>
        <w:t xml:space="preserve">                            №</w:t>
      </w:r>
      <w:r w:rsidR="00174E32" w:rsidRPr="00B456E2">
        <w:rPr>
          <w:sz w:val="28"/>
        </w:rPr>
        <w:t xml:space="preserve"> </w:t>
      </w:r>
      <w:r w:rsidR="00E845F2" w:rsidRPr="00B456E2">
        <w:rPr>
          <w:sz w:val="28"/>
        </w:rPr>
        <w:t xml:space="preserve">     </w:t>
      </w:r>
      <w:r w:rsidR="009B5532">
        <w:rPr>
          <w:sz w:val="28"/>
        </w:rPr>
        <w:t>36</w:t>
      </w:r>
      <w:r w:rsidR="00E845F2" w:rsidRPr="00B456E2">
        <w:rPr>
          <w:sz w:val="28"/>
        </w:rPr>
        <w:t xml:space="preserve">  </w:t>
      </w:r>
      <w:r w:rsidR="00B456E2">
        <w:rPr>
          <w:sz w:val="28"/>
        </w:rPr>
        <w:t xml:space="preserve">  </w:t>
      </w:r>
      <w:r w:rsidR="0097063E" w:rsidRPr="00B456E2">
        <w:rPr>
          <w:sz w:val="28"/>
        </w:rPr>
        <w:t xml:space="preserve">                </w:t>
      </w:r>
      <w:r w:rsidR="00E845F2" w:rsidRPr="00B456E2">
        <w:rPr>
          <w:sz w:val="28"/>
        </w:rPr>
        <w:t xml:space="preserve">                         с.</w:t>
      </w:r>
      <w:r w:rsidR="00FB5928" w:rsidRPr="00B456E2">
        <w:rPr>
          <w:sz w:val="28"/>
        </w:rPr>
        <w:t xml:space="preserve"> </w:t>
      </w:r>
      <w:r w:rsidR="00E845F2" w:rsidRPr="00B456E2">
        <w:rPr>
          <w:sz w:val="28"/>
        </w:rPr>
        <w:t>Сейка</w:t>
      </w:r>
    </w:p>
    <w:p w:rsidR="00E845F2" w:rsidRDefault="00E845F2" w:rsidP="00E845F2"/>
    <w:p w:rsidR="00683B2C" w:rsidRPr="00683B2C" w:rsidRDefault="00E845F2" w:rsidP="00683B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3B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83B2C" w:rsidRPr="00683B2C">
        <w:rPr>
          <w:rFonts w:ascii="Times New Roman" w:eastAsia="Times New Roman" w:hAnsi="Times New Roman" w:cs="Times New Roman"/>
          <w:sz w:val="28"/>
          <w:szCs w:val="28"/>
        </w:rPr>
        <w:t>схемы размещения нестационарных торговых объектов</w:t>
      </w:r>
    </w:p>
    <w:p w:rsidR="00683B2C" w:rsidRPr="00683B2C" w:rsidRDefault="00683B2C" w:rsidP="00683B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3B2C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683B2C" w:rsidRPr="00683B2C" w:rsidRDefault="00683B2C" w:rsidP="00683B2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83B2C">
        <w:rPr>
          <w:rFonts w:ascii="Times New Roman" w:eastAsia="Times New Roman" w:hAnsi="Times New Roman" w:cs="Times New Roman"/>
          <w:sz w:val="28"/>
          <w:szCs w:val="28"/>
        </w:rPr>
        <w:t>Сейкинское сельское поселение</w:t>
      </w:r>
    </w:p>
    <w:p w:rsidR="00E845F2" w:rsidRPr="00683B2C" w:rsidRDefault="00E845F2" w:rsidP="00683B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</w:rPr>
      </w:pPr>
    </w:p>
    <w:p w:rsidR="00683B2C" w:rsidRPr="006666DF" w:rsidRDefault="00E845F2" w:rsidP="00683B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7F51F9">
        <w:rPr>
          <w:rFonts w:ascii="Times New Roman" w:hAnsi="Times New Roman" w:cs="Times New Roman"/>
        </w:rPr>
        <w:t xml:space="preserve">        </w:t>
      </w:r>
      <w:r w:rsidR="00683B2C" w:rsidRPr="006666DF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="00683B2C" w:rsidRPr="00683B2C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статьей 10</w:t>
        </w:r>
      </w:hyperlink>
      <w:r w:rsidR="00683B2C" w:rsidRPr="006666DF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="00683B2C" w:rsidRPr="006666DF">
          <w:rPr>
            <w:rFonts w:ascii="Times New Roman" w:hAnsi="Times New Roman"/>
            <w:sz w:val="28"/>
            <w:szCs w:val="28"/>
          </w:rPr>
          <w:t>2009 г</w:t>
        </w:r>
      </w:smartTag>
      <w:r w:rsidR="00683B2C" w:rsidRPr="006666DF">
        <w:rPr>
          <w:rFonts w:ascii="Times New Roman" w:hAnsi="Times New Roman"/>
          <w:sz w:val="28"/>
          <w:szCs w:val="28"/>
        </w:rPr>
        <w:t xml:space="preserve">. </w:t>
      </w:r>
      <w:r w:rsidR="00683B2C">
        <w:rPr>
          <w:rFonts w:ascii="Times New Roman" w:hAnsi="Times New Roman"/>
          <w:sz w:val="28"/>
          <w:szCs w:val="28"/>
        </w:rPr>
        <w:t xml:space="preserve">№ </w:t>
      </w:r>
      <w:r w:rsidR="00683B2C" w:rsidRPr="006666DF">
        <w:rPr>
          <w:rFonts w:ascii="Times New Roman" w:hAnsi="Times New Roman"/>
          <w:sz w:val="28"/>
          <w:szCs w:val="28"/>
        </w:rPr>
        <w:t>381-ФЗ "Об основах государственного регулирования торговой деятельности в Российской Федерации",</w:t>
      </w:r>
      <w:r w:rsidR="00B456E2">
        <w:rPr>
          <w:rFonts w:ascii="Times New Roman" w:hAnsi="Times New Roman"/>
          <w:sz w:val="28"/>
          <w:szCs w:val="28"/>
        </w:rPr>
        <w:t xml:space="preserve"> </w:t>
      </w:r>
    </w:p>
    <w:p w:rsidR="00683B2C" w:rsidRPr="006666DF" w:rsidRDefault="00683B2C" w:rsidP="00683B2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66DF">
        <w:rPr>
          <w:rFonts w:ascii="Times New Roman" w:hAnsi="Times New Roman"/>
          <w:sz w:val="28"/>
          <w:szCs w:val="28"/>
        </w:rPr>
        <w:t>ПОСТАНОВЛ</w:t>
      </w:r>
      <w:r w:rsidR="00B456E2">
        <w:rPr>
          <w:rFonts w:ascii="Times New Roman" w:hAnsi="Times New Roman"/>
          <w:sz w:val="28"/>
          <w:szCs w:val="28"/>
        </w:rPr>
        <w:t>ЯЮ</w:t>
      </w:r>
    </w:p>
    <w:p w:rsidR="00683B2C" w:rsidRPr="00796F46" w:rsidRDefault="00683B2C" w:rsidP="00B45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46"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объектов.</w:t>
      </w:r>
    </w:p>
    <w:p w:rsidR="00683B2C" w:rsidRDefault="00683B2C" w:rsidP="00B45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45F2" w:rsidRPr="00B456E2" w:rsidRDefault="00683B2C" w:rsidP="00B456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F46">
        <w:rPr>
          <w:rFonts w:ascii="Times New Roman" w:hAnsi="Times New Roman" w:cs="Times New Roman"/>
          <w:sz w:val="28"/>
          <w:szCs w:val="28"/>
        </w:rPr>
        <w:t>2. Обнарод</w:t>
      </w:r>
      <w:r w:rsidR="00B456E2">
        <w:rPr>
          <w:rFonts w:ascii="Times New Roman" w:hAnsi="Times New Roman" w:cs="Times New Roman"/>
          <w:sz w:val="28"/>
          <w:szCs w:val="28"/>
        </w:rPr>
        <w:t>овать (опубликовать) настоящее п</w:t>
      </w:r>
      <w:r w:rsidRPr="00796F4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456E2">
        <w:rPr>
          <w:rFonts w:ascii="Times New Roman" w:hAnsi="Times New Roman" w:cs="Times New Roman"/>
          <w:sz w:val="28"/>
          <w:szCs w:val="28"/>
        </w:rPr>
        <w:t xml:space="preserve">на информационных стендах села и </w:t>
      </w:r>
      <w:r w:rsidRPr="00796F46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796F46">
        <w:rPr>
          <w:rStyle w:val="a6"/>
          <w:rFonts w:ascii="Times New Roman" w:hAnsi="Times New Roman" w:cs="Times New Roman"/>
          <w:color w:val="000000"/>
          <w:sz w:val="28"/>
          <w:szCs w:val="28"/>
        </w:rPr>
        <w:t>в сети Интернет</w:t>
      </w:r>
      <w:r w:rsidR="00B456E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 </w:t>
      </w:r>
      <w:hyperlink r:id="rId5" w:history="1">
        <w:r w:rsidR="00B456E2" w:rsidRPr="009205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456E2" w:rsidRPr="009205AD">
          <w:rPr>
            <w:rStyle w:val="a5"/>
            <w:rFonts w:ascii="Times New Roman" w:hAnsi="Times New Roman" w:cs="Times New Roman"/>
            <w:sz w:val="28"/>
            <w:szCs w:val="28"/>
          </w:rPr>
          <w:t>://сёйка.рф</w:t>
        </w:r>
      </w:hyperlink>
      <w:r w:rsidR="00B456E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5F2" w:rsidRPr="00FB5928" w:rsidRDefault="00E845F2" w:rsidP="00FB5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928" w:rsidRPr="00B456E2" w:rsidRDefault="00FB5928" w:rsidP="00FB5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6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45F2" w:rsidRPr="00B456E2" w:rsidRDefault="00FB5928" w:rsidP="00FB59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56E2"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="00E845F2" w:rsidRPr="00B456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6E2">
        <w:rPr>
          <w:rFonts w:ascii="Times New Roman" w:hAnsi="Times New Roman" w:cs="Times New Roman"/>
          <w:sz w:val="28"/>
          <w:szCs w:val="28"/>
        </w:rPr>
        <w:t xml:space="preserve">     </w:t>
      </w:r>
      <w:r w:rsidR="00F257D1" w:rsidRPr="00B456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56E2">
        <w:rPr>
          <w:rFonts w:ascii="Times New Roman" w:hAnsi="Times New Roman" w:cs="Times New Roman"/>
          <w:sz w:val="28"/>
          <w:szCs w:val="28"/>
        </w:rPr>
        <w:t xml:space="preserve">     </w:t>
      </w:r>
      <w:r w:rsidR="00E845F2" w:rsidRPr="00B456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7211" w:rsidRPr="00B456E2">
        <w:rPr>
          <w:rFonts w:ascii="Times New Roman" w:hAnsi="Times New Roman" w:cs="Times New Roman"/>
          <w:sz w:val="28"/>
          <w:szCs w:val="28"/>
        </w:rPr>
        <w:t>Ю.В. Семикина</w:t>
      </w:r>
    </w:p>
    <w:p w:rsidR="00E845F2" w:rsidRPr="00B456E2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B456E2" w:rsidRDefault="00B456E2" w:rsidP="00E845F2">
      <w:pPr>
        <w:pStyle w:val="a3"/>
        <w:rPr>
          <w:rFonts w:ascii="Times New Roman" w:hAnsi="Times New Roman" w:cs="Times New Roman"/>
          <w:b/>
        </w:rPr>
      </w:pPr>
    </w:p>
    <w:p w:rsidR="00B456E2" w:rsidRDefault="00B456E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6F7D08" w:rsidRDefault="006F7D08" w:rsidP="00E845F2">
      <w:pPr>
        <w:pStyle w:val="a3"/>
        <w:rPr>
          <w:rFonts w:ascii="Times New Roman" w:hAnsi="Times New Roman" w:cs="Times New Roman"/>
          <w:b/>
        </w:rPr>
      </w:pP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            </w:t>
      </w:r>
      <w:r w:rsidR="00B456E2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Приложение 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97063E">
        <w:rPr>
          <w:rFonts w:ascii="Times New Roman" w:hAnsi="Times New Roman" w:cs="Times New Roman"/>
          <w:b/>
        </w:rPr>
        <w:t xml:space="preserve">                   к Постановлению</w:t>
      </w:r>
      <w:r>
        <w:rPr>
          <w:rFonts w:ascii="Times New Roman" w:hAnsi="Times New Roman" w:cs="Times New Roman"/>
          <w:b/>
        </w:rPr>
        <w:t xml:space="preserve"> от </w:t>
      </w:r>
      <w:r w:rsidR="00B456E2">
        <w:rPr>
          <w:rFonts w:ascii="Times New Roman" w:hAnsi="Times New Roman" w:cs="Times New Roman"/>
          <w:b/>
        </w:rPr>
        <w:t>15.07</w:t>
      </w:r>
      <w:r w:rsidR="00660377">
        <w:rPr>
          <w:rFonts w:ascii="Times New Roman" w:hAnsi="Times New Roman" w:cs="Times New Roman"/>
          <w:b/>
        </w:rPr>
        <w:t>.</w:t>
      </w:r>
      <w:r w:rsidR="007F51F9" w:rsidRPr="00337211">
        <w:rPr>
          <w:rFonts w:ascii="Times New Roman" w:hAnsi="Times New Roman" w:cs="Times New Roman"/>
          <w:b/>
        </w:rPr>
        <w:t>202</w:t>
      </w:r>
      <w:r w:rsidR="0033721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  <w:r w:rsidR="00660377">
        <w:rPr>
          <w:rFonts w:ascii="Times New Roman" w:hAnsi="Times New Roman" w:cs="Times New Roman"/>
          <w:b/>
        </w:rPr>
        <w:t xml:space="preserve"> № </w:t>
      </w:r>
      <w:r w:rsidR="009B5532">
        <w:rPr>
          <w:rFonts w:ascii="Times New Roman" w:hAnsi="Times New Roman" w:cs="Times New Roman"/>
          <w:b/>
        </w:rPr>
        <w:t>36</w:t>
      </w:r>
    </w:p>
    <w:p w:rsidR="00E845F2" w:rsidRDefault="00E845F2" w:rsidP="00E845F2">
      <w:pPr>
        <w:pStyle w:val="a3"/>
        <w:rPr>
          <w:rFonts w:ascii="Times New Roman" w:hAnsi="Times New Roman" w:cs="Times New Roman"/>
          <w:b/>
        </w:rPr>
      </w:pPr>
    </w:p>
    <w:p w:rsidR="00B456E2" w:rsidRPr="006666DF" w:rsidRDefault="00B456E2" w:rsidP="00B456E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6DF">
        <w:rPr>
          <w:rFonts w:ascii="Times New Roman" w:hAnsi="Times New Roman"/>
          <w:sz w:val="24"/>
          <w:szCs w:val="24"/>
        </w:rPr>
        <w:t>СХЕМА РАЗМЕЩЕНИЯ НЕСТАЦИОНАРНЫХ ТОРГОВЫХ ОБЪЕКТОВ</w:t>
      </w:r>
    </w:p>
    <w:p w:rsidR="00B456E2" w:rsidRPr="006666DF" w:rsidRDefault="00B456E2" w:rsidP="00B456E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66DF">
        <w:rPr>
          <w:rFonts w:ascii="Times New Roman" w:hAnsi="Times New Roman"/>
          <w:sz w:val="24"/>
          <w:szCs w:val="24"/>
        </w:rPr>
        <w:t>НА ТЕРРИТОРИИ</w:t>
      </w:r>
    </w:p>
    <w:p w:rsidR="00B456E2" w:rsidRPr="00B456E2" w:rsidRDefault="00B456E2" w:rsidP="00B456E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456E2">
        <w:rPr>
          <w:rFonts w:ascii="Times New Roman" w:hAnsi="Times New Roman"/>
          <w:sz w:val="28"/>
          <w:szCs w:val="28"/>
        </w:rPr>
        <w:t>Сейкинского сельского поселения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2"/>
        <w:gridCol w:w="1620"/>
        <w:gridCol w:w="844"/>
        <w:gridCol w:w="1134"/>
        <w:gridCol w:w="1418"/>
        <w:gridCol w:w="850"/>
        <w:gridCol w:w="851"/>
        <w:gridCol w:w="2126"/>
      </w:tblGrid>
      <w:tr w:rsidR="00B456E2" w:rsidRPr="00B456E2" w:rsidTr="00B456E2">
        <w:trPr>
          <w:cantSplit/>
          <w:trHeight w:val="132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Учетный  </w:t>
            </w:r>
            <w:r w:rsidRPr="00B456E2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нестаци</w:t>
            </w:r>
            <w:proofErr w:type="gramStart"/>
            <w:r w:rsidRPr="00B456E2">
              <w:rPr>
                <w:rFonts w:ascii="Times New Roman" w:hAnsi="Times New Roman" w:cs="Times New Roman"/>
              </w:rPr>
              <w:t>о</w:t>
            </w:r>
            <w:proofErr w:type="spellEnd"/>
            <w:r w:rsidRPr="00B456E2">
              <w:rPr>
                <w:rFonts w:ascii="Times New Roman" w:hAnsi="Times New Roman" w:cs="Times New Roman"/>
              </w:rPr>
              <w:t>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B456E2">
              <w:rPr>
                <w:rFonts w:ascii="Times New Roman" w:hAnsi="Times New Roman" w:cs="Times New Roman"/>
              </w:rPr>
              <w:t xml:space="preserve">  </w:t>
            </w:r>
            <w:r w:rsidRPr="00B456E2">
              <w:rPr>
                <w:rFonts w:ascii="Times New Roman" w:hAnsi="Times New Roman" w:cs="Times New Roman"/>
              </w:rPr>
              <w:br/>
              <w:t>торгового</w:t>
            </w:r>
            <w:r w:rsidRPr="00B456E2">
              <w:rPr>
                <w:rFonts w:ascii="Times New Roman" w:hAnsi="Times New Roman" w:cs="Times New Roman"/>
              </w:rPr>
              <w:br/>
              <w:t xml:space="preserve">объекта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Адресные </w:t>
            </w:r>
            <w:r w:rsidRPr="00B456E2">
              <w:rPr>
                <w:rFonts w:ascii="Times New Roman" w:hAnsi="Times New Roman" w:cs="Times New Roman"/>
              </w:rPr>
              <w:br/>
              <w:t>ориентиры</w:t>
            </w:r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нестаци</w:t>
            </w:r>
            <w:proofErr w:type="gramStart"/>
            <w:r w:rsidRPr="00B456E2">
              <w:rPr>
                <w:rFonts w:ascii="Times New Roman" w:hAnsi="Times New Roman" w:cs="Times New Roman"/>
              </w:rPr>
              <w:t>о</w:t>
            </w:r>
            <w:proofErr w:type="spellEnd"/>
            <w:r w:rsidRPr="00B456E2">
              <w:rPr>
                <w:rFonts w:ascii="Times New Roman" w:hAnsi="Times New Roman" w:cs="Times New Roman"/>
              </w:rPr>
              <w:t>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B456E2">
              <w:rPr>
                <w:rFonts w:ascii="Times New Roman" w:hAnsi="Times New Roman" w:cs="Times New Roman"/>
              </w:rPr>
              <w:t xml:space="preserve">  </w:t>
            </w:r>
            <w:r w:rsidRPr="00B456E2">
              <w:rPr>
                <w:rFonts w:ascii="Times New Roman" w:hAnsi="Times New Roman" w:cs="Times New Roman"/>
              </w:rPr>
              <w:br/>
              <w:t>торгового</w:t>
            </w:r>
            <w:r w:rsidRPr="00B456E2">
              <w:rPr>
                <w:rFonts w:ascii="Times New Roman" w:hAnsi="Times New Roman" w:cs="Times New Roman"/>
              </w:rPr>
              <w:br/>
              <w:t xml:space="preserve">объекта/ </w:t>
            </w:r>
            <w:r w:rsidRPr="00B456E2">
              <w:rPr>
                <w:rFonts w:ascii="Times New Roman" w:hAnsi="Times New Roman" w:cs="Times New Roman"/>
              </w:rPr>
              <w:br/>
              <w:t xml:space="preserve">территориальная </w:t>
            </w:r>
            <w:r w:rsidRPr="00B456E2">
              <w:rPr>
                <w:rFonts w:ascii="Times New Roman" w:hAnsi="Times New Roman" w:cs="Times New Roman"/>
              </w:rPr>
              <w:br/>
              <w:t xml:space="preserve">зона/    район   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Вид      </w:t>
            </w:r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нестаци</w:t>
            </w:r>
            <w:proofErr w:type="gramStart"/>
            <w:r w:rsidRPr="00B456E2">
              <w:rPr>
                <w:rFonts w:ascii="Times New Roman" w:hAnsi="Times New Roman" w:cs="Times New Roman"/>
              </w:rPr>
              <w:t>о</w:t>
            </w:r>
            <w:proofErr w:type="spellEnd"/>
            <w:r w:rsidRPr="00B456E2">
              <w:rPr>
                <w:rFonts w:ascii="Times New Roman" w:hAnsi="Times New Roman" w:cs="Times New Roman"/>
              </w:rPr>
              <w:t>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B456E2">
              <w:rPr>
                <w:rFonts w:ascii="Times New Roman" w:hAnsi="Times New Roman" w:cs="Times New Roman"/>
              </w:rPr>
              <w:t xml:space="preserve">  </w:t>
            </w:r>
            <w:r w:rsidRPr="00B456E2">
              <w:rPr>
                <w:rFonts w:ascii="Times New Roman" w:hAnsi="Times New Roman" w:cs="Times New Roman"/>
              </w:rPr>
              <w:br/>
              <w:t>торгового</w:t>
            </w:r>
            <w:r w:rsidRPr="00B456E2">
              <w:rPr>
                <w:rFonts w:ascii="Times New Roman" w:hAnsi="Times New Roman" w:cs="Times New Roman"/>
              </w:rPr>
              <w:br/>
              <w:t xml:space="preserve">объекта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Вид   </w:t>
            </w:r>
            <w:r w:rsidRPr="00B456E2">
              <w:rPr>
                <w:rFonts w:ascii="Times New Roman" w:hAnsi="Times New Roman" w:cs="Times New Roman"/>
              </w:rPr>
              <w:br/>
              <w:t>торговли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B456E2">
              <w:rPr>
                <w:rFonts w:ascii="Times New Roman" w:hAnsi="Times New Roman" w:cs="Times New Roman"/>
              </w:rPr>
              <w:t>Специ</w:t>
            </w:r>
            <w:proofErr w:type="gramStart"/>
            <w:r w:rsidRPr="00B456E2">
              <w:rPr>
                <w:rFonts w:ascii="Times New Roman" w:hAnsi="Times New Roman" w:cs="Times New Roman"/>
              </w:rPr>
              <w:t>а</w:t>
            </w:r>
            <w:proofErr w:type="spellEnd"/>
            <w:r w:rsidRPr="00B456E2">
              <w:rPr>
                <w:rFonts w:ascii="Times New Roman" w:hAnsi="Times New Roman" w:cs="Times New Roman"/>
              </w:rPr>
              <w:t>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лизация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Площадь  </w:t>
            </w:r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нестаци</w:t>
            </w:r>
            <w:proofErr w:type="gramStart"/>
            <w:r w:rsidRPr="00B456E2">
              <w:rPr>
                <w:rFonts w:ascii="Times New Roman" w:hAnsi="Times New Roman" w:cs="Times New Roman"/>
              </w:rPr>
              <w:t>о</w:t>
            </w:r>
            <w:proofErr w:type="spellEnd"/>
            <w:r w:rsidRPr="00B456E2">
              <w:rPr>
                <w:rFonts w:ascii="Times New Roman" w:hAnsi="Times New Roman" w:cs="Times New Roman"/>
              </w:rPr>
              <w:t>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нарного</w:t>
            </w:r>
            <w:proofErr w:type="spellEnd"/>
            <w:r w:rsidRPr="00B456E2">
              <w:rPr>
                <w:rFonts w:ascii="Times New Roman" w:hAnsi="Times New Roman" w:cs="Times New Roman"/>
              </w:rPr>
              <w:t xml:space="preserve">  </w:t>
            </w:r>
            <w:r w:rsidRPr="00B456E2">
              <w:rPr>
                <w:rFonts w:ascii="Times New Roman" w:hAnsi="Times New Roman" w:cs="Times New Roman"/>
              </w:rPr>
              <w:br/>
              <w:t>торгового</w:t>
            </w:r>
            <w:r w:rsidRPr="00B456E2">
              <w:rPr>
                <w:rFonts w:ascii="Times New Roman" w:hAnsi="Times New Roman" w:cs="Times New Roman"/>
              </w:rPr>
              <w:br/>
              <w:t xml:space="preserve">объекта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Площадь</w:t>
            </w:r>
            <w:r w:rsidRPr="00B456E2">
              <w:rPr>
                <w:rFonts w:ascii="Times New Roman" w:hAnsi="Times New Roman" w:cs="Times New Roman"/>
              </w:rPr>
              <w:br/>
              <w:t>земел</w:t>
            </w:r>
            <w:proofErr w:type="gramStart"/>
            <w:r w:rsidRPr="00B456E2">
              <w:rPr>
                <w:rFonts w:ascii="Times New Roman" w:hAnsi="Times New Roman" w:cs="Times New Roman"/>
              </w:rPr>
              <w:t>ь-</w:t>
            </w:r>
            <w:proofErr w:type="gramEnd"/>
            <w:r w:rsidRPr="00B456E2">
              <w:rPr>
                <w:rFonts w:ascii="Times New Roman" w:hAnsi="Times New Roman" w:cs="Times New Roman"/>
              </w:rPr>
              <w:br/>
            </w:r>
            <w:proofErr w:type="spellStart"/>
            <w:r w:rsidRPr="00B456E2">
              <w:rPr>
                <w:rFonts w:ascii="Times New Roman" w:hAnsi="Times New Roman" w:cs="Times New Roman"/>
              </w:rPr>
              <w:t>ного</w:t>
            </w:r>
            <w:proofErr w:type="spellEnd"/>
            <w:r w:rsidRPr="00B456E2">
              <w:rPr>
                <w:rFonts w:ascii="Times New Roman" w:hAnsi="Times New Roman" w:cs="Times New Roman"/>
              </w:rPr>
              <w:t xml:space="preserve">   </w:t>
            </w:r>
            <w:r w:rsidRPr="00B456E2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Собственник земельного </w:t>
            </w:r>
            <w:r w:rsidRPr="00B456E2">
              <w:rPr>
                <w:rFonts w:ascii="Times New Roman" w:hAnsi="Times New Roman" w:cs="Times New Roman"/>
              </w:rPr>
              <w:br/>
              <w:t xml:space="preserve">участка, на котором    </w:t>
            </w:r>
            <w:r w:rsidRPr="00B456E2">
              <w:rPr>
                <w:rFonts w:ascii="Times New Roman" w:hAnsi="Times New Roman" w:cs="Times New Roman"/>
              </w:rPr>
              <w:br/>
              <w:t xml:space="preserve">расположен нестационарный     </w:t>
            </w:r>
            <w:r w:rsidRPr="00B456E2">
              <w:rPr>
                <w:rFonts w:ascii="Times New Roman" w:hAnsi="Times New Roman" w:cs="Times New Roman"/>
              </w:rPr>
              <w:br/>
              <w:t xml:space="preserve">торговый   объект     </w:t>
            </w:r>
          </w:p>
        </w:tc>
      </w:tr>
      <w:tr w:rsidR="00B456E2" w:rsidRPr="00B456E2" w:rsidTr="00B456E2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8     </w:t>
            </w:r>
          </w:p>
        </w:tc>
      </w:tr>
      <w:tr w:rsidR="00B456E2" w:rsidRPr="00B456E2" w:rsidTr="00B456E2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bookmarkStart w:id="0" w:name="_Hlk315363814"/>
            <w:r w:rsidRPr="00B45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456E2">
              <w:rPr>
                <w:rFonts w:ascii="Times New Roman" w:hAnsi="Times New Roman" w:cs="Times New Roman"/>
              </w:rPr>
              <w:t>Сейка</w:t>
            </w:r>
            <w:proofErr w:type="spellEnd"/>
          </w:p>
          <w:p w:rsidR="00B456E2" w:rsidRPr="00B456E2" w:rsidRDefault="00B456E2" w:rsidP="00B456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ул. Школьная, 37г.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Палатка/автомашина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розничная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Промышленные  и хозяйственные товары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20м</w:t>
            </w:r>
            <w:r w:rsidRPr="00B456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22м</w:t>
            </w:r>
            <w:r w:rsidRPr="00B456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bookmarkEnd w:id="0"/>
      <w:tr w:rsidR="00B456E2" w:rsidRPr="00B456E2" w:rsidTr="00B456E2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B456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456E2">
              <w:rPr>
                <w:rFonts w:ascii="Times New Roman" w:hAnsi="Times New Roman" w:cs="Times New Roman"/>
              </w:rPr>
              <w:t>Сейка</w:t>
            </w:r>
            <w:proofErr w:type="spellEnd"/>
            <w:r w:rsidRPr="00B456E2">
              <w:rPr>
                <w:rFonts w:ascii="Times New Roman" w:hAnsi="Times New Roman" w:cs="Times New Roman"/>
              </w:rPr>
              <w:t>, ул. Октябрьская, 14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Палатка/автомашина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розничная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B456E2">
                <w:rPr>
                  <w:rFonts w:ascii="Times New Roman" w:hAnsi="Times New Roman" w:cs="Times New Roman"/>
                </w:rPr>
                <w:t>20 м</w:t>
              </w:r>
              <w:proofErr w:type="gramStart"/>
              <w:r w:rsidRPr="00B456E2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22м</w:t>
            </w:r>
            <w:r w:rsidRPr="00B456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  <w:tr w:rsidR="00B456E2" w:rsidRPr="00B456E2" w:rsidTr="00B456E2">
        <w:trPr>
          <w:cantSplit/>
          <w:trHeight w:val="24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456E2">
              <w:rPr>
                <w:rFonts w:ascii="Times New Roman" w:hAnsi="Times New Roman" w:cs="Times New Roman"/>
              </w:rPr>
              <w:t>Сейка</w:t>
            </w:r>
            <w:proofErr w:type="spellEnd"/>
          </w:p>
          <w:p w:rsidR="00B456E2" w:rsidRPr="00B456E2" w:rsidRDefault="00B456E2" w:rsidP="00B456E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456E2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456E2">
              <w:rPr>
                <w:rFonts w:ascii="Times New Roman" w:hAnsi="Times New Roman" w:cs="Times New Roman"/>
              </w:rPr>
              <w:t>, д. 31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Палатка/автомашина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розничная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20м</w:t>
            </w:r>
            <w:r w:rsidRPr="00B456E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 м2"/>
              </w:smartTagPr>
              <w:r w:rsidRPr="00B456E2">
                <w:rPr>
                  <w:rFonts w:ascii="Times New Roman" w:hAnsi="Times New Roman" w:cs="Times New Roman"/>
                </w:rPr>
                <w:t>22 м</w:t>
              </w:r>
              <w:proofErr w:type="gramStart"/>
              <w:r w:rsidRPr="00B456E2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6E2" w:rsidRPr="00B456E2" w:rsidRDefault="00B456E2" w:rsidP="002C176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456E2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</w:tr>
    </w:tbl>
    <w:p w:rsidR="00B456E2" w:rsidRPr="00B456E2" w:rsidRDefault="00B456E2" w:rsidP="00B45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6E2" w:rsidRPr="00B456E2" w:rsidRDefault="00B456E2" w:rsidP="00B45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56E2" w:rsidRPr="00B456E2" w:rsidRDefault="00B456E2" w:rsidP="00B456E2">
      <w:pPr>
        <w:pStyle w:val="ConsPlusNonformat"/>
        <w:widowControl/>
        <w:pBdr>
          <w:top w:val="single" w:sz="6" w:space="0" w:color="auto"/>
        </w:pBdr>
        <w:rPr>
          <w:sz w:val="28"/>
          <w:szCs w:val="28"/>
        </w:rPr>
      </w:pPr>
    </w:p>
    <w:p w:rsidR="00B456E2" w:rsidRPr="00B456E2" w:rsidRDefault="00B456E2" w:rsidP="00B456E2">
      <w:pPr>
        <w:rPr>
          <w:sz w:val="28"/>
          <w:szCs w:val="28"/>
        </w:rPr>
      </w:pPr>
    </w:p>
    <w:p w:rsidR="00B456E2" w:rsidRPr="00B456E2" w:rsidRDefault="00B456E2" w:rsidP="00B456E2">
      <w:pPr>
        <w:rPr>
          <w:sz w:val="28"/>
          <w:szCs w:val="28"/>
        </w:rPr>
      </w:pPr>
    </w:p>
    <w:p w:rsidR="00E845F2" w:rsidRPr="00B456E2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F2" w:rsidRPr="00B456E2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45F2" w:rsidRPr="00B456E2" w:rsidRDefault="00E845F2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7D08" w:rsidRPr="00B456E2" w:rsidRDefault="006F7D08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F7D08" w:rsidRPr="00B456E2" w:rsidRDefault="006F7D08" w:rsidP="00E845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6F7D08" w:rsidRPr="00B456E2" w:rsidSect="00FB59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5F2"/>
    <w:rsid w:val="000F71E9"/>
    <w:rsid w:val="00174E32"/>
    <w:rsid w:val="00337211"/>
    <w:rsid w:val="00375E79"/>
    <w:rsid w:val="003B1BC6"/>
    <w:rsid w:val="004339A1"/>
    <w:rsid w:val="004E32EB"/>
    <w:rsid w:val="005C0F62"/>
    <w:rsid w:val="005D2039"/>
    <w:rsid w:val="00660377"/>
    <w:rsid w:val="00683B2C"/>
    <w:rsid w:val="006F7D08"/>
    <w:rsid w:val="007875D6"/>
    <w:rsid w:val="007C4BEF"/>
    <w:rsid w:val="007F51F9"/>
    <w:rsid w:val="0097063E"/>
    <w:rsid w:val="009B5532"/>
    <w:rsid w:val="00A361E6"/>
    <w:rsid w:val="00AF1BF3"/>
    <w:rsid w:val="00B456E2"/>
    <w:rsid w:val="00D7314F"/>
    <w:rsid w:val="00E845F2"/>
    <w:rsid w:val="00E96FD8"/>
    <w:rsid w:val="00F257D1"/>
    <w:rsid w:val="00F47503"/>
    <w:rsid w:val="00FB5928"/>
    <w:rsid w:val="00FB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A"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  <w:style w:type="character" w:customStyle="1" w:styleId="a6">
    <w:name w:val="Основной текст_"/>
    <w:basedOn w:val="a0"/>
    <w:rsid w:val="00683B2C"/>
    <w:rPr>
      <w:lang w:bidi="ar-SA"/>
    </w:rPr>
  </w:style>
  <w:style w:type="paragraph" w:customStyle="1" w:styleId="ConsPlusNonformat">
    <w:name w:val="ConsPlusNonformat"/>
    <w:rsid w:val="00B45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4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845F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5F2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3">
    <w:name w:val="No Spacing"/>
    <w:uiPriority w:val="1"/>
    <w:qFormat/>
    <w:rsid w:val="00E845F2"/>
    <w:pPr>
      <w:spacing w:after="0" w:line="240" w:lineRule="auto"/>
    </w:pPr>
  </w:style>
  <w:style w:type="table" w:styleId="a4">
    <w:name w:val="Table Grid"/>
    <w:basedOn w:val="a1"/>
    <w:uiPriority w:val="59"/>
    <w:rsid w:val="00E84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B59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105;&#1081;&#1082;&#1072;.&#1088;&#1092;" TargetMode="External"/><Relationship Id="rId4" Type="http://schemas.openxmlformats.org/officeDocument/2006/relationships/hyperlink" Target="consultantplus://offline/ref=B0A428EC3665CEF71BB63702580228265214566F2632029EB9181BDE9E9B4C4F7E41DAD8CB77C11AB9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2022-07-19T04:25:00Z</cp:lastPrinted>
  <dcterms:created xsi:type="dcterms:W3CDTF">2018-01-15T06:53:00Z</dcterms:created>
  <dcterms:modified xsi:type="dcterms:W3CDTF">2022-07-19T04:27:00Z</dcterms:modified>
</cp:coreProperties>
</file>